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8E50DD" w14:textId="3F00B673" w:rsidR="002C463F" w:rsidRPr="002C463F" w:rsidRDefault="002C463F" w:rsidP="00AC32C2">
      <w:pPr>
        <w:pStyle w:val="Corpodetexto1"/>
        <w:spacing w:after="240" w:line="480" w:lineRule="auto"/>
        <w:jc w:val="center"/>
        <w:rPr>
          <w:rFonts w:ascii="Times New Roman" w:hAnsi="Times New Roman" w:cs="Times New Roman"/>
          <w:bCs/>
          <w:color w:val="000000"/>
          <w:lang w:val="en-US"/>
          <w:rPrChange w:id="0" w:author="Edemar Corazza - mat: 320069 - SPD" w:date="2020-05-29T13:51:00Z">
            <w:rPr>
              <w:rFonts w:ascii="Times New Roman" w:hAnsi="Times New Roman" w:cs="Times New Roman"/>
              <w:b/>
              <w:bCs/>
              <w:color w:val="000000"/>
              <w:lang w:val="en-US"/>
            </w:rPr>
          </w:rPrChange>
        </w:rPr>
      </w:pPr>
      <w:r w:rsidRPr="002C463F">
        <w:rPr>
          <w:rFonts w:ascii="Times New Roman" w:hAnsi="Times New Roman" w:cs="Times New Roman"/>
          <w:bCs/>
          <w:color w:val="000000"/>
          <w:lang w:val="en-US"/>
          <w:rPrChange w:id="1" w:author="Edemar Corazza - mat: 320069 - SPD" w:date="2020-05-29T13:51:00Z">
            <w:rPr>
              <w:rFonts w:ascii="Times New Roman" w:hAnsi="Times New Roman" w:cs="Times New Roman"/>
              <w:b/>
              <w:bCs/>
              <w:color w:val="000000"/>
              <w:lang w:val="en-US"/>
            </w:rPr>
          </w:rPrChange>
        </w:rPr>
        <w:t>Soil Science/ Original Article</w:t>
      </w:r>
    </w:p>
    <w:p w14:paraId="4C2EEB2B" w14:textId="2D85B5D8" w:rsidR="002C463F" w:rsidRPr="002C463F" w:rsidRDefault="002C463F" w:rsidP="00AC32C2">
      <w:pPr>
        <w:pStyle w:val="Corpodetexto1"/>
        <w:spacing w:after="240" w:line="480" w:lineRule="auto"/>
        <w:jc w:val="center"/>
        <w:rPr>
          <w:rFonts w:ascii="Times New Roman" w:hAnsi="Times New Roman" w:cs="Times New Roman"/>
          <w:bCs/>
          <w:color w:val="000000"/>
          <w:lang w:val="en-US"/>
          <w:rPrChange w:id="2" w:author="Edemar Corazza - mat: 320069 - SPD" w:date="2020-05-29T13:51:00Z">
            <w:rPr>
              <w:rFonts w:ascii="Times New Roman" w:hAnsi="Times New Roman" w:cs="Times New Roman"/>
              <w:b/>
              <w:bCs/>
              <w:color w:val="000000"/>
              <w:lang w:val="en-US"/>
            </w:rPr>
          </w:rPrChange>
        </w:rPr>
      </w:pPr>
      <w:r w:rsidRPr="002C463F">
        <w:rPr>
          <w:rFonts w:ascii="Times New Roman" w:hAnsi="Times New Roman" w:cs="Times New Roman"/>
          <w:bCs/>
          <w:color w:val="000000"/>
          <w:lang w:val="en-US"/>
          <w:rPrChange w:id="3" w:author="Edemar Corazza - mat: 320069 - SPD" w:date="2020-05-29T13:51:00Z">
            <w:rPr>
              <w:rFonts w:ascii="Times New Roman" w:hAnsi="Times New Roman" w:cs="Times New Roman"/>
              <w:b/>
              <w:bCs/>
              <w:color w:val="000000"/>
              <w:lang w:val="en-US"/>
            </w:rPr>
          </w:rPrChange>
        </w:rPr>
        <w:t xml:space="preserve">Submitted February 12, 2019    </w:t>
      </w:r>
      <w:proofErr w:type="gramStart"/>
      <w:r w:rsidRPr="002C463F">
        <w:rPr>
          <w:rFonts w:ascii="Times New Roman" w:hAnsi="Times New Roman" w:cs="Times New Roman"/>
          <w:bCs/>
          <w:color w:val="000000"/>
          <w:lang w:val="en-US"/>
          <w:rPrChange w:id="4" w:author="Edemar Corazza - mat: 320069 - SPD" w:date="2020-05-29T13:51:00Z">
            <w:rPr>
              <w:rFonts w:ascii="Times New Roman" w:hAnsi="Times New Roman" w:cs="Times New Roman"/>
              <w:b/>
              <w:bCs/>
              <w:color w:val="000000"/>
              <w:lang w:val="en-US"/>
            </w:rPr>
          </w:rPrChange>
        </w:rPr>
        <w:t>Accepted  May</w:t>
      </w:r>
      <w:proofErr w:type="gramEnd"/>
      <w:r w:rsidRPr="002C463F">
        <w:rPr>
          <w:rFonts w:ascii="Times New Roman" w:hAnsi="Times New Roman" w:cs="Times New Roman"/>
          <w:bCs/>
          <w:color w:val="000000"/>
          <w:lang w:val="en-US"/>
          <w:rPrChange w:id="5" w:author="Edemar Corazza - mat: 320069 - SPD" w:date="2020-05-29T13:51:00Z">
            <w:rPr>
              <w:rFonts w:ascii="Times New Roman" w:hAnsi="Times New Roman" w:cs="Times New Roman"/>
              <w:b/>
              <w:bCs/>
              <w:color w:val="000000"/>
              <w:lang w:val="en-US"/>
            </w:rPr>
          </w:rPrChange>
        </w:rPr>
        <w:t xml:space="preserve"> 05, 2020</w:t>
      </w:r>
    </w:p>
    <w:p w14:paraId="012D7E15" w14:textId="2E73029D" w:rsidR="00347A1A" w:rsidRDefault="002C2FD7" w:rsidP="00AC32C2">
      <w:pPr>
        <w:pStyle w:val="Corpodetexto1"/>
        <w:spacing w:after="240" w:line="480" w:lineRule="auto"/>
        <w:jc w:val="center"/>
        <w:rPr>
          <w:lang w:val="en-US"/>
        </w:rPr>
      </w:pPr>
      <w:r w:rsidRPr="00EB2429">
        <w:rPr>
          <w:rFonts w:ascii="Times New Roman" w:hAnsi="Times New Roman" w:cs="Times New Roman"/>
          <w:b/>
          <w:bCs/>
          <w:color w:val="000000"/>
          <w:lang w:val="en-US"/>
        </w:rPr>
        <w:t xml:space="preserve">Farm systems, soil chemical </w:t>
      </w:r>
      <w:r w:rsidR="00A83116">
        <w:rPr>
          <w:rFonts w:ascii="Times New Roman" w:hAnsi="Times New Roman" w:cs="Times New Roman"/>
          <w:b/>
          <w:bCs/>
          <w:color w:val="000000"/>
          <w:lang w:val="en-US"/>
        </w:rPr>
        <w:t>properti</w:t>
      </w:r>
      <w:r w:rsidRPr="00EB2429">
        <w:rPr>
          <w:rFonts w:ascii="Times New Roman" w:hAnsi="Times New Roman" w:cs="Times New Roman"/>
          <w:b/>
          <w:bCs/>
          <w:color w:val="000000"/>
          <w:lang w:val="en-US"/>
        </w:rPr>
        <w:t>es</w:t>
      </w:r>
      <w:r w:rsidR="005A6711">
        <w:rPr>
          <w:rFonts w:ascii="Times New Roman" w:hAnsi="Times New Roman" w:cs="Times New Roman"/>
          <w:b/>
          <w:bCs/>
          <w:color w:val="000000"/>
          <w:lang w:val="en-US"/>
        </w:rPr>
        <w:t>,</w:t>
      </w:r>
      <w:r w:rsidRPr="00EB2429">
        <w:rPr>
          <w:rFonts w:ascii="Times New Roman" w:hAnsi="Times New Roman" w:cs="Times New Roman"/>
          <w:b/>
          <w:bCs/>
          <w:color w:val="000000"/>
          <w:lang w:val="en-US"/>
        </w:rPr>
        <w:t xml:space="preserve"> and </w:t>
      </w:r>
      <w:r w:rsidR="005A6711">
        <w:rPr>
          <w:rFonts w:ascii="Times New Roman" w:hAnsi="Times New Roman" w:cs="Times New Roman"/>
          <w:b/>
          <w:bCs/>
          <w:color w:val="000000"/>
          <w:lang w:val="en-US"/>
        </w:rPr>
        <w:t>clay</w:t>
      </w:r>
      <w:r w:rsidR="006D11B3">
        <w:rPr>
          <w:rFonts w:ascii="Times New Roman" w:hAnsi="Times New Roman" w:cs="Times New Roman"/>
          <w:b/>
          <w:bCs/>
          <w:color w:val="000000"/>
          <w:lang w:val="en-US"/>
        </w:rPr>
        <w:t xml:space="preserve"> </w:t>
      </w:r>
      <w:r w:rsidRPr="00EB2429">
        <w:rPr>
          <w:rFonts w:ascii="Times New Roman" w:hAnsi="Times New Roman" w:cs="Times New Roman"/>
          <w:b/>
          <w:bCs/>
          <w:color w:val="000000"/>
          <w:lang w:val="en-US"/>
        </w:rPr>
        <w:t xml:space="preserve">dispersion in watershed areas </w:t>
      </w:r>
    </w:p>
    <w:p w14:paraId="4CAD18AA" w14:textId="577A1E15" w:rsidR="00347A1A" w:rsidRDefault="002C2FD7" w:rsidP="00AC32C2">
      <w:pPr>
        <w:pStyle w:val="Corpodetexto1"/>
        <w:spacing w:after="240" w:line="480" w:lineRule="auto"/>
        <w:jc w:val="both"/>
      </w:pPr>
      <w:r w:rsidRPr="00EB2429">
        <w:rPr>
          <w:rFonts w:ascii="Times New Roman" w:hAnsi="Times New Roman" w:cs="Times New Roman"/>
          <w:color w:val="000000"/>
        </w:rPr>
        <w:t>Amanda Letícia Pit Nunes</w:t>
      </w:r>
      <w:r w:rsidRPr="00EB2429">
        <w:rPr>
          <w:rFonts w:ascii="Times New Roman" w:hAnsi="Times New Roman" w:cs="Times New Roman"/>
          <w:color w:val="000000"/>
          <w:vertAlign w:val="superscript"/>
        </w:rPr>
        <w:t>(1)</w:t>
      </w:r>
      <w:r w:rsidRPr="00EB2429">
        <w:rPr>
          <w:rFonts w:ascii="Times New Roman" w:hAnsi="Times New Roman" w:cs="Times New Roman"/>
          <w:color w:val="000000"/>
        </w:rPr>
        <w:t xml:space="preserve"> (</w:t>
      </w:r>
      <w:r w:rsidR="00DB2C83">
        <w:rPr>
          <w:rFonts w:ascii="Times New Roman" w:hAnsi="Times New Roman" w:cs="Times New Roman"/>
          <w:color w:val="000000"/>
        </w:rPr>
        <w:t>https://orcid.org/</w:t>
      </w:r>
      <w:r w:rsidRPr="00EB2429">
        <w:rPr>
          <w:rStyle w:val="LinkdaInternet"/>
          <w:rFonts w:ascii="Times New Roman" w:hAnsi="Times New Roman" w:cs="Times New Roman"/>
          <w:color w:val="000000"/>
          <w:u w:val="none"/>
        </w:rPr>
        <w:t>0000-0002-6168-478X</w:t>
      </w:r>
      <w:r>
        <w:t>)</w:t>
      </w:r>
      <w:r w:rsidR="00DB2C83">
        <w:t>,</w:t>
      </w:r>
      <w:r w:rsidRPr="00EB2429">
        <w:rPr>
          <w:rFonts w:ascii="Times New Roman" w:hAnsi="Times New Roman" w:cs="Times New Roman"/>
          <w:color w:val="000000"/>
        </w:rPr>
        <w:t xml:space="preserve"> </w:t>
      </w:r>
      <w:proofErr w:type="spellStart"/>
      <w:r w:rsidRPr="00EB2429">
        <w:rPr>
          <w:rFonts w:ascii="Times New Roman" w:hAnsi="Times New Roman" w:cs="Times New Roman"/>
          <w:color w:val="000000"/>
        </w:rPr>
        <w:t>Glassys</w:t>
      </w:r>
      <w:proofErr w:type="spellEnd"/>
      <w:r w:rsidRPr="00EB2429">
        <w:rPr>
          <w:rFonts w:ascii="Times New Roman" w:hAnsi="Times New Roman" w:cs="Times New Roman"/>
          <w:color w:val="000000"/>
        </w:rPr>
        <w:t xml:space="preserve"> Louise de Souza Cortez</w:t>
      </w:r>
      <w:r w:rsidRPr="00EB2429">
        <w:rPr>
          <w:rFonts w:ascii="Times New Roman" w:hAnsi="Times New Roman" w:cs="Times New Roman"/>
          <w:color w:val="000000"/>
          <w:vertAlign w:val="superscript"/>
        </w:rPr>
        <w:t>(1)</w:t>
      </w:r>
      <w:r w:rsidRPr="00EB2429">
        <w:rPr>
          <w:rFonts w:ascii="Times New Roman" w:hAnsi="Times New Roman" w:cs="Times New Roman"/>
          <w:color w:val="000000"/>
        </w:rPr>
        <w:t xml:space="preserve"> (</w:t>
      </w:r>
      <w:r w:rsidR="00DB2C83">
        <w:rPr>
          <w:rFonts w:ascii="Times New Roman" w:hAnsi="Times New Roman" w:cs="Times New Roman"/>
          <w:color w:val="000000"/>
        </w:rPr>
        <w:t>https://orcid.org/</w:t>
      </w:r>
      <w:r w:rsidRPr="00EB2429">
        <w:rPr>
          <w:rFonts w:ascii="Times New Roman" w:hAnsi="Times New Roman" w:cs="Times New Roman"/>
          <w:color w:val="000000"/>
        </w:rPr>
        <w:t>0000-0002-5774-2334)</w:t>
      </w:r>
      <w:r w:rsidR="00DB2C83">
        <w:rPr>
          <w:rFonts w:ascii="Times New Roman" w:hAnsi="Times New Roman" w:cs="Times New Roman"/>
          <w:color w:val="000000"/>
        </w:rPr>
        <w:t>,</w:t>
      </w:r>
      <w:r w:rsidRPr="00EB2429">
        <w:rPr>
          <w:rFonts w:ascii="Times New Roman" w:hAnsi="Times New Roman" w:cs="Times New Roman"/>
          <w:color w:val="000000"/>
        </w:rPr>
        <w:t xml:space="preserve"> </w:t>
      </w:r>
      <w:proofErr w:type="spellStart"/>
      <w:r w:rsidRPr="00EB2429">
        <w:rPr>
          <w:rFonts w:ascii="Times New Roman" w:hAnsi="Times New Roman" w:cs="Times New Roman"/>
          <w:color w:val="000000"/>
        </w:rPr>
        <w:t>Thadeu</w:t>
      </w:r>
      <w:proofErr w:type="spellEnd"/>
      <w:r w:rsidRPr="00EB2429">
        <w:rPr>
          <w:rFonts w:ascii="Times New Roman" w:hAnsi="Times New Roman" w:cs="Times New Roman"/>
          <w:color w:val="000000"/>
        </w:rPr>
        <w:t xml:space="preserve"> Rodrigues Melo</w:t>
      </w:r>
      <w:r w:rsidRPr="00EB2429">
        <w:rPr>
          <w:rFonts w:ascii="Times New Roman" w:hAnsi="Times New Roman" w:cs="Times New Roman"/>
          <w:color w:val="000000"/>
          <w:vertAlign w:val="superscript"/>
        </w:rPr>
        <w:t>(1)</w:t>
      </w:r>
      <w:r w:rsidRPr="00EB2429">
        <w:rPr>
          <w:rFonts w:ascii="Times New Roman" w:hAnsi="Times New Roman" w:cs="Times New Roman"/>
          <w:color w:val="000000"/>
        </w:rPr>
        <w:t xml:space="preserve"> (</w:t>
      </w:r>
      <w:r w:rsidR="00DB2C83">
        <w:rPr>
          <w:rFonts w:ascii="Times New Roman" w:hAnsi="Times New Roman" w:cs="Times New Roman"/>
          <w:color w:val="000000"/>
        </w:rPr>
        <w:t>https://orcid.org/</w:t>
      </w:r>
      <w:r w:rsidRPr="00EB2429">
        <w:rPr>
          <w:rFonts w:ascii="Times New Roman" w:hAnsi="Times New Roman" w:cs="Times New Roman"/>
          <w:color w:val="000000"/>
        </w:rPr>
        <w:t>0000-0002-2314-6198)</w:t>
      </w:r>
      <w:r w:rsidR="00DB2C83">
        <w:rPr>
          <w:rFonts w:ascii="Times New Roman" w:hAnsi="Times New Roman" w:cs="Times New Roman"/>
          <w:color w:val="000000"/>
        </w:rPr>
        <w:t>,</w:t>
      </w:r>
      <w:r w:rsidRPr="00EB2429">
        <w:rPr>
          <w:rFonts w:ascii="Times New Roman" w:hAnsi="Times New Roman" w:cs="Times New Roman"/>
          <w:color w:val="000000"/>
        </w:rPr>
        <w:t xml:space="preserve"> Alex Figueiredo</w:t>
      </w:r>
      <w:r w:rsidRPr="00EB2429">
        <w:rPr>
          <w:rFonts w:ascii="Times New Roman" w:hAnsi="Times New Roman" w:cs="Times New Roman"/>
          <w:color w:val="000000"/>
          <w:vertAlign w:val="superscript"/>
        </w:rPr>
        <w:t>(1)</w:t>
      </w:r>
      <w:r w:rsidRPr="00EB2429">
        <w:rPr>
          <w:rFonts w:ascii="Times New Roman" w:hAnsi="Times New Roman" w:cs="Times New Roman"/>
          <w:color w:val="000000"/>
        </w:rPr>
        <w:t xml:space="preserve"> (</w:t>
      </w:r>
      <w:r w:rsidR="00DB2C83">
        <w:rPr>
          <w:rFonts w:ascii="Times New Roman" w:hAnsi="Times New Roman" w:cs="Times New Roman"/>
          <w:color w:val="000000"/>
        </w:rPr>
        <w:t>https://orcid.org/</w:t>
      </w:r>
      <w:r w:rsidRPr="00EB2429">
        <w:rPr>
          <w:rFonts w:ascii="Times New Roman" w:hAnsi="Times New Roman" w:cs="Times New Roman"/>
          <w:color w:val="000000"/>
        </w:rPr>
        <w:t>0000-0002-9845-9033)</w:t>
      </w:r>
      <w:r w:rsidR="00DB2C83">
        <w:rPr>
          <w:rFonts w:ascii="Times New Roman" w:hAnsi="Times New Roman" w:cs="Times New Roman"/>
          <w:color w:val="000000"/>
        </w:rPr>
        <w:t>,</w:t>
      </w:r>
      <w:r w:rsidRPr="00EB2429">
        <w:rPr>
          <w:rFonts w:ascii="Times New Roman" w:hAnsi="Times New Roman" w:cs="Times New Roman"/>
          <w:color w:val="000000"/>
        </w:rPr>
        <w:t xml:space="preserve"> Cassio Alexandre </w:t>
      </w:r>
      <w:proofErr w:type="spellStart"/>
      <w:r w:rsidRPr="00EB2429">
        <w:rPr>
          <w:rFonts w:ascii="Times New Roman" w:hAnsi="Times New Roman" w:cs="Times New Roman"/>
          <w:color w:val="000000"/>
        </w:rPr>
        <w:t>Rolan</w:t>
      </w:r>
      <w:proofErr w:type="spellEnd"/>
      <w:r w:rsidRPr="00EB2429">
        <w:rPr>
          <w:rFonts w:ascii="Times New Roman" w:hAnsi="Times New Roman" w:cs="Times New Roman"/>
          <w:color w:val="000000"/>
        </w:rPr>
        <w:t xml:space="preserve"> </w:t>
      </w:r>
      <w:proofErr w:type="spellStart"/>
      <w:r w:rsidRPr="00EB2429">
        <w:rPr>
          <w:rFonts w:ascii="Times New Roman" w:hAnsi="Times New Roman" w:cs="Times New Roman"/>
          <w:color w:val="000000"/>
        </w:rPr>
        <w:t>Wandscheer</w:t>
      </w:r>
      <w:proofErr w:type="spellEnd"/>
      <w:r w:rsidRPr="00EB2429">
        <w:rPr>
          <w:rFonts w:ascii="Times New Roman" w:hAnsi="Times New Roman" w:cs="Times New Roman"/>
          <w:color w:val="000000"/>
          <w:vertAlign w:val="superscript"/>
        </w:rPr>
        <w:t>(2)</w:t>
      </w:r>
      <w:r w:rsidRPr="00EB2429">
        <w:rPr>
          <w:rFonts w:ascii="Times New Roman" w:hAnsi="Times New Roman" w:cs="Times New Roman"/>
          <w:color w:val="000000"/>
        </w:rPr>
        <w:t xml:space="preserve"> (</w:t>
      </w:r>
      <w:r w:rsidR="009C4A97">
        <w:rPr>
          <w:rFonts w:ascii="Times New Roman" w:hAnsi="Times New Roman" w:cs="Times New Roman"/>
          <w:color w:val="000000"/>
        </w:rPr>
        <w:t>https://orcid.org/</w:t>
      </w:r>
      <w:r w:rsidRPr="00EB2429">
        <w:rPr>
          <w:rFonts w:ascii="Times New Roman" w:hAnsi="Times New Roman" w:cs="Times New Roman"/>
          <w:color w:val="000000"/>
        </w:rPr>
        <w:t>0000-0002-0278-1782)</w:t>
      </w:r>
      <w:r w:rsidR="009C4A97">
        <w:rPr>
          <w:rFonts w:ascii="Times New Roman" w:hAnsi="Times New Roman" w:cs="Times New Roman"/>
          <w:color w:val="000000"/>
        </w:rPr>
        <w:t>,</w:t>
      </w:r>
      <w:r w:rsidRPr="00EB2429">
        <w:rPr>
          <w:rFonts w:ascii="Times New Roman" w:hAnsi="Times New Roman" w:cs="Times New Roman"/>
          <w:color w:val="000000"/>
        </w:rPr>
        <w:t xml:space="preserve"> </w:t>
      </w:r>
      <w:proofErr w:type="spellStart"/>
      <w:r w:rsidRPr="00EB2429">
        <w:rPr>
          <w:rFonts w:ascii="Times New Roman" w:hAnsi="Times New Roman" w:cs="Times New Roman"/>
          <w:color w:val="000000"/>
        </w:rPr>
        <w:t>Jeankleber</w:t>
      </w:r>
      <w:proofErr w:type="spellEnd"/>
      <w:r w:rsidRPr="00EB2429">
        <w:rPr>
          <w:rFonts w:ascii="Times New Roman" w:hAnsi="Times New Roman" w:cs="Times New Roman"/>
          <w:color w:val="000000"/>
        </w:rPr>
        <w:t xml:space="preserve"> </w:t>
      </w:r>
      <w:proofErr w:type="spellStart"/>
      <w:r w:rsidRPr="00EB2429">
        <w:rPr>
          <w:rFonts w:ascii="Times New Roman" w:hAnsi="Times New Roman" w:cs="Times New Roman"/>
          <w:color w:val="000000"/>
        </w:rPr>
        <w:t>Bortoluzzi</w:t>
      </w:r>
      <w:proofErr w:type="spellEnd"/>
      <w:r w:rsidRPr="00EB2429">
        <w:rPr>
          <w:rFonts w:ascii="Times New Roman" w:hAnsi="Times New Roman" w:cs="Times New Roman"/>
          <w:color w:val="000000"/>
          <w:vertAlign w:val="superscript"/>
        </w:rPr>
        <w:t>(3)</w:t>
      </w:r>
      <w:r w:rsidRPr="00EB2429">
        <w:rPr>
          <w:rFonts w:ascii="Times New Roman" w:hAnsi="Times New Roman" w:cs="Times New Roman"/>
          <w:color w:val="000000"/>
        </w:rPr>
        <w:t xml:space="preserve"> (</w:t>
      </w:r>
      <w:r w:rsidR="009C4A97">
        <w:rPr>
          <w:rFonts w:ascii="Times New Roman" w:hAnsi="Times New Roman" w:cs="Times New Roman"/>
          <w:color w:val="000000"/>
        </w:rPr>
        <w:t>https://orcid.org/</w:t>
      </w:r>
      <w:r w:rsidRPr="00EB2429">
        <w:rPr>
          <w:rFonts w:ascii="Times New Roman" w:hAnsi="Times New Roman" w:cs="Times New Roman"/>
          <w:color w:val="000000"/>
        </w:rPr>
        <w:t>0000-0001-8612-1513)</w:t>
      </w:r>
      <w:r w:rsidR="009C4A97">
        <w:rPr>
          <w:rFonts w:ascii="Times New Roman" w:hAnsi="Times New Roman" w:cs="Times New Roman"/>
          <w:color w:val="000000"/>
        </w:rPr>
        <w:t>,</w:t>
      </w:r>
      <w:r w:rsidRPr="00EB2429">
        <w:rPr>
          <w:rFonts w:ascii="Times New Roman" w:hAnsi="Times New Roman" w:cs="Times New Roman"/>
          <w:color w:val="000000"/>
        </w:rPr>
        <w:t xml:space="preserve"> George Gardner Brown</w:t>
      </w:r>
      <w:r w:rsidRPr="00EB2429">
        <w:rPr>
          <w:rFonts w:ascii="Times New Roman" w:hAnsi="Times New Roman" w:cs="Times New Roman"/>
          <w:color w:val="000000"/>
          <w:vertAlign w:val="superscript"/>
        </w:rPr>
        <w:t>(4)</w:t>
      </w:r>
      <w:r w:rsidRPr="00EB2429">
        <w:rPr>
          <w:rFonts w:ascii="Times New Roman" w:hAnsi="Times New Roman" w:cs="Times New Roman"/>
          <w:color w:val="000000"/>
        </w:rPr>
        <w:t xml:space="preserve"> (</w:t>
      </w:r>
      <w:r w:rsidR="009C4A97">
        <w:rPr>
          <w:rFonts w:ascii="Times New Roman" w:hAnsi="Times New Roman" w:cs="Times New Roman"/>
          <w:color w:val="000000"/>
        </w:rPr>
        <w:t>https://orcid.org/</w:t>
      </w:r>
      <w:r w:rsidRPr="00EB2429">
        <w:rPr>
          <w:rFonts w:ascii="Times New Roman" w:hAnsi="Times New Roman" w:cs="Times New Roman"/>
          <w:color w:val="000000"/>
        </w:rPr>
        <w:t>0000-0001-9550-6909)</w:t>
      </w:r>
      <w:r w:rsidR="009C4A97">
        <w:rPr>
          <w:rFonts w:ascii="Times New Roman" w:hAnsi="Times New Roman" w:cs="Times New Roman"/>
          <w:color w:val="000000"/>
        </w:rPr>
        <w:t>,</w:t>
      </w:r>
      <w:r w:rsidRPr="00EB2429">
        <w:rPr>
          <w:rFonts w:ascii="Times New Roman" w:hAnsi="Times New Roman" w:cs="Times New Roman"/>
          <w:color w:val="000000"/>
        </w:rPr>
        <w:t xml:space="preserve"> Marie </w:t>
      </w:r>
      <w:proofErr w:type="spellStart"/>
      <w:r w:rsidRPr="00EB2429">
        <w:rPr>
          <w:rFonts w:ascii="Times New Roman" w:hAnsi="Times New Roman" w:cs="Times New Roman"/>
          <w:color w:val="000000"/>
        </w:rPr>
        <w:t>Luise</w:t>
      </w:r>
      <w:proofErr w:type="spellEnd"/>
      <w:r w:rsidRPr="00EB2429">
        <w:rPr>
          <w:rFonts w:ascii="Times New Roman" w:hAnsi="Times New Roman" w:cs="Times New Roman"/>
          <w:color w:val="000000"/>
        </w:rPr>
        <w:t xml:space="preserve"> Carolina </w:t>
      </w:r>
      <w:proofErr w:type="spellStart"/>
      <w:r w:rsidRPr="00EB2429">
        <w:rPr>
          <w:rFonts w:ascii="Times New Roman" w:hAnsi="Times New Roman" w:cs="Times New Roman"/>
          <w:color w:val="000000"/>
        </w:rPr>
        <w:t>Bartz</w:t>
      </w:r>
      <w:proofErr w:type="spellEnd"/>
      <w:r w:rsidRPr="00EB2429">
        <w:rPr>
          <w:rFonts w:ascii="Times New Roman" w:hAnsi="Times New Roman" w:cs="Times New Roman"/>
          <w:color w:val="000000"/>
          <w:vertAlign w:val="superscript"/>
        </w:rPr>
        <w:t>(5)</w:t>
      </w:r>
      <w:r w:rsidRPr="00EB2429">
        <w:rPr>
          <w:rFonts w:ascii="Times New Roman" w:hAnsi="Times New Roman" w:cs="Times New Roman"/>
          <w:color w:val="000000"/>
        </w:rPr>
        <w:t xml:space="preserve"> (</w:t>
      </w:r>
      <w:r w:rsidR="009C4A97">
        <w:rPr>
          <w:rFonts w:ascii="Times New Roman" w:hAnsi="Times New Roman" w:cs="Times New Roman"/>
          <w:color w:val="000000"/>
        </w:rPr>
        <w:t>https://orcid.org/</w:t>
      </w:r>
      <w:r w:rsidRPr="00EB2429">
        <w:rPr>
          <w:rFonts w:ascii="Times New Roman" w:hAnsi="Times New Roman" w:cs="Times New Roman"/>
          <w:color w:val="000000"/>
        </w:rPr>
        <w:t xml:space="preserve">0000-0003-3637-8075); Ricardo </w:t>
      </w:r>
      <w:proofErr w:type="spellStart"/>
      <w:r w:rsidRPr="00EB2429">
        <w:rPr>
          <w:rFonts w:ascii="Times New Roman" w:hAnsi="Times New Roman" w:cs="Times New Roman"/>
          <w:color w:val="000000"/>
        </w:rPr>
        <w:t>Ralisch</w:t>
      </w:r>
      <w:proofErr w:type="spellEnd"/>
      <w:r w:rsidRPr="00EB2429">
        <w:rPr>
          <w:rFonts w:ascii="Times New Roman" w:hAnsi="Times New Roman" w:cs="Times New Roman"/>
          <w:color w:val="000000"/>
          <w:vertAlign w:val="superscript"/>
        </w:rPr>
        <w:t>(1)</w:t>
      </w:r>
      <w:r w:rsidRPr="00EB2429">
        <w:rPr>
          <w:rFonts w:ascii="Times New Roman" w:hAnsi="Times New Roman" w:cs="Times New Roman"/>
          <w:color w:val="000000"/>
        </w:rPr>
        <w:t xml:space="preserve"> (</w:t>
      </w:r>
      <w:r w:rsidR="009C4A97">
        <w:rPr>
          <w:rFonts w:ascii="Times New Roman" w:hAnsi="Times New Roman" w:cs="Times New Roman"/>
          <w:color w:val="000000"/>
        </w:rPr>
        <w:t>https://orcid.org/</w:t>
      </w:r>
      <w:r w:rsidRPr="00EB2429">
        <w:rPr>
          <w:rFonts w:ascii="Times New Roman" w:hAnsi="Times New Roman" w:cs="Times New Roman"/>
          <w:color w:val="000000"/>
        </w:rPr>
        <w:t xml:space="preserve">0000-0003-4982-2112) </w:t>
      </w:r>
      <w:proofErr w:type="spellStart"/>
      <w:r w:rsidRPr="00EB2429">
        <w:rPr>
          <w:rFonts w:ascii="Times New Roman" w:hAnsi="Times New Roman" w:cs="Times New Roman"/>
          <w:color w:val="000000"/>
        </w:rPr>
        <w:t>and</w:t>
      </w:r>
      <w:proofErr w:type="spellEnd"/>
      <w:r w:rsidRPr="00EB2429">
        <w:rPr>
          <w:rFonts w:ascii="Times New Roman" w:hAnsi="Times New Roman" w:cs="Times New Roman"/>
          <w:color w:val="000000"/>
        </w:rPr>
        <w:t xml:space="preserve"> Maria de Fátima Guimarães</w:t>
      </w:r>
      <w:r w:rsidRPr="00EB2429">
        <w:rPr>
          <w:rFonts w:ascii="Times New Roman" w:hAnsi="Times New Roman" w:cs="Times New Roman"/>
          <w:color w:val="000000"/>
          <w:vertAlign w:val="superscript"/>
        </w:rPr>
        <w:t>(1)</w:t>
      </w:r>
      <w:r w:rsidRPr="00EB2429">
        <w:rPr>
          <w:rFonts w:ascii="Times New Roman" w:hAnsi="Times New Roman" w:cs="Times New Roman"/>
          <w:color w:val="000000"/>
        </w:rPr>
        <w:t xml:space="preserve"> (</w:t>
      </w:r>
      <w:r w:rsidR="009C4A97">
        <w:rPr>
          <w:rFonts w:ascii="Times New Roman" w:hAnsi="Times New Roman" w:cs="Times New Roman"/>
          <w:color w:val="000000"/>
        </w:rPr>
        <w:t>https://orcid.org/</w:t>
      </w:r>
      <w:r w:rsidRPr="00EB2429">
        <w:rPr>
          <w:rFonts w:ascii="Times New Roman" w:hAnsi="Times New Roman" w:cs="Times New Roman"/>
          <w:color w:val="000000"/>
        </w:rPr>
        <w:t>0000-0001-5983-661X)</w:t>
      </w:r>
    </w:p>
    <w:p w14:paraId="35533BB0" w14:textId="31854C88" w:rsidR="00347A1A" w:rsidRPr="00B73102" w:rsidRDefault="002C2FD7" w:rsidP="00AC32C2">
      <w:pPr>
        <w:pStyle w:val="Corpodetexto1"/>
        <w:spacing w:after="240" w:line="480" w:lineRule="auto"/>
        <w:jc w:val="both"/>
        <w:rPr>
          <w:sz w:val="22"/>
          <w:szCs w:val="22"/>
          <w:lang w:val="en-US"/>
        </w:rPr>
      </w:pPr>
      <w:r w:rsidRPr="00EB2429">
        <w:rPr>
          <w:rFonts w:ascii="Times New Roman" w:hAnsi="Times New Roman" w:cs="Times New Roman"/>
          <w:color w:val="000000"/>
          <w:vertAlign w:val="superscript"/>
        </w:rPr>
        <w:t>(</w:t>
      </w:r>
      <w:proofErr w:type="gramStart"/>
      <w:r w:rsidRPr="00EB2429">
        <w:rPr>
          <w:rFonts w:ascii="Times New Roman" w:hAnsi="Times New Roman" w:cs="Times New Roman"/>
          <w:color w:val="000000"/>
          <w:vertAlign w:val="superscript"/>
        </w:rPr>
        <w:t>1)</w:t>
      </w:r>
      <w:r w:rsidRPr="00EB2429">
        <w:rPr>
          <w:rFonts w:ascii="Times New Roman" w:hAnsi="Times New Roman" w:cs="Times New Roman"/>
          <w:color w:val="000000"/>
        </w:rPr>
        <w:t>Universidade</w:t>
      </w:r>
      <w:proofErr w:type="gramEnd"/>
      <w:r w:rsidRPr="00EB2429">
        <w:rPr>
          <w:rFonts w:ascii="Times New Roman" w:hAnsi="Times New Roman" w:cs="Times New Roman"/>
          <w:color w:val="000000"/>
        </w:rPr>
        <w:t xml:space="preserve"> Estadual de Londrina, Centro de Ciências Agrárias, Departamento de Agronomia, Campus Universitário, Caixa Postal 6</w:t>
      </w:r>
      <w:r w:rsidR="009C4A97">
        <w:rPr>
          <w:rFonts w:ascii="Times New Roman" w:hAnsi="Times New Roman" w:cs="Times New Roman"/>
          <w:color w:val="000000"/>
        </w:rPr>
        <w:t>.</w:t>
      </w:r>
      <w:r w:rsidRPr="00EB2429">
        <w:rPr>
          <w:rFonts w:ascii="Times New Roman" w:hAnsi="Times New Roman" w:cs="Times New Roman"/>
          <w:color w:val="000000"/>
        </w:rPr>
        <w:t xml:space="preserve">001, CEP 86051-990 Londrina, PR, </w:t>
      </w:r>
      <w:proofErr w:type="spellStart"/>
      <w:r w:rsidRPr="00EB2429">
        <w:rPr>
          <w:rFonts w:ascii="Times New Roman" w:hAnsi="Times New Roman" w:cs="Times New Roman"/>
          <w:color w:val="000000"/>
        </w:rPr>
        <w:t>Brazil</w:t>
      </w:r>
      <w:proofErr w:type="spellEnd"/>
      <w:r w:rsidRPr="00EB2429">
        <w:rPr>
          <w:rFonts w:ascii="Times New Roman" w:hAnsi="Times New Roman" w:cs="Times New Roman"/>
          <w:color w:val="000000"/>
        </w:rPr>
        <w:t>. E</w:t>
      </w:r>
      <w:r w:rsidR="009C4A97">
        <w:rPr>
          <w:rFonts w:ascii="Times New Roman" w:hAnsi="Times New Roman" w:cs="Times New Roman"/>
          <w:color w:val="000000"/>
        </w:rPr>
        <w:t>–</w:t>
      </w:r>
      <w:r w:rsidRPr="00EB2429">
        <w:rPr>
          <w:rFonts w:ascii="Times New Roman" w:hAnsi="Times New Roman" w:cs="Times New Roman"/>
          <w:color w:val="000000"/>
        </w:rPr>
        <w:t xml:space="preserve">mail: </w:t>
      </w:r>
      <w:r w:rsidRPr="00EB2429">
        <w:rPr>
          <w:rStyle w:val="LinkdaInternet"/>
          <w:rFonts w:ascii="Times New Roman" w:hAnsi="Times New Roman" w:cs="Times New Roman"/>
          <w:color w:val="000000"/>
          <w:u w:val="none"/>
        </w:rPr>
        <w:t>amanda.pit@outlook.com</w:t>
      </w:r>
      <w:r w:rsidRPr="00EB2429">
        <w:rPr>
          <w:rFonts w:ascii="Times New Roman" w:hAnsi="Times New Roman" w:cs="Times New Roman"/>
        </w:rPr>
        <w:t xml:space="preserve">, </w:t>
      </w:r>
      <w:r w:rsidRPr="00EB2429">
        <w:rPr>
          <w:rStyle w:val="LinkdaInternet"/>
          <w:rFonts w:ascii="Times New Roman" w:hAnsi="Times New Roman" w:cs="Times New Roman"/>
          <w:color w:val="000000"/>
          <w:u w:val="none"/>
        </w:rPr>
        <w:t>glassyscortez@yahoo.com.br</w:t>
      </w:r>
      <w:r w:rsidRPr="00EB2429">
        <w:rPr>
          <w:rFonts w:ascii="Times New Roman" w:hAnsi="Times New Roman" w:cs="Times New Roman"/>
        </w:rPr>
        <w:t xml:space="preserve">, </w:t>
      </w:r>
      <w:r w:rsidRPr="00EB2429">
        <w:rPr>
          <w:rStyle w:val="LinkdaInternet"/>
          <w:rFonts w:ascii="Times New Roman" w:hAnsi="Times New Roman" w:cs="Times New Roman"/>
          <w:color w:val="000000"/>
          <w:u w:val="none"/>
        </w:rPr>
        <w:t>thadeurodrigues@hotmail.com</w:t>
      </w:r>
      <w:r w:rsidRPr="00EB2429">
        <w:rPr>
          <w:rFonts w:ascii="Times New Roman" w:hAnsi="Times New Roman" w:cs="Times New Roman"/>
        </w:rPr>
        <w:t xml:space="preserve">, </w:t>
      </w:r>
      <w:r w:rsidRPr="00EB2429">
        <w:rPr>
          <w:rStyle w:val="LinkdaInternet"/>
          <w:rFonts w:ascii="Times New Roman" w:hAnsi="Times New Roman" w:cs="Times New Roman"/>
          <w:color w:val="000000"/>
          <w:u w:val="none"/>
        </w:rPr>
        <w:t>alexkdn@hotmail.com</w:t>
      </w:r>
      <w:r w:rsidRPr="00EB2429">
        <w:rPr>
          <w:rFonts w:ascii="Times New Roman" w:hAnsi="Times New Roman" w:cs="Times New Roman"/>
        </w:rPr>
        <w:t xml:space="preserve">, </w:t>
      </w:r>
      <w:r w:rsidRPr="00EB2429">
        <w:rPr>
          <w:rStyle w:val="LinkdaInternet"/>
          <w:rFonts w:ascii="Times New Roman" w:hAnsi="Times New Roman" w:cs="Times New Roman"/>
          <w:color w:val="000000"/>
          <w:u w:val="none"/>
        </w:rPr>
        <w:t>ralisch@uel.br</w:t>
      </w:r>
      <w:r w:rsidRPr="00EB2429">
        <w:rPr>
          <w:rFonts w:ascii="Times New Roman" w:hAnsi="Times New Roman" w:cs="Times New Roman"/>
        </w:rPr>
        <w:t xml:space="preserve">, </w:t>
      </w:r>
      <w:hyperlink r:id="rId8">
        <w:r w:rsidRPr="00EB2429">
          <w:rPr>
            <w:rStyle w:val="LinkdaInternet"/>
            <w:rFonts w:ascii="Times New Roman" w:hAnsi="Times New Roman" w:cs="Times New Roman"/>
            <w:color w:val="000000"/>
            <w:u w:val="none"/>
          </w:rPr>
          <w:t>mfatima@uel.br</w:t>
        </w:r>
      </w:hyperlink>
      <w:r w:rsidRPr="00EB2429">
        <w:rPr>
          <w:rFonts w:ascii="Times New Roman" w:hAnsi="Times New Roman" w:cs="Times New Roman"/>
          <w:color w:val="000000"/>
        </w:rPr>
        <w:t xml:space="preserve"> </w:t>
      </w:r>
      <w:r w:rsidRPr="00EB2429">
        <w:rPr>
          <w:rFonts w:ascii="Times New Roman" w:hAnsi="Times New Roman" w:cs="Times New Roman"/>
          <w:color w:val="000000"/>
          <w:vertAlign w:val="superscript"/>
        </w:rPr>
        <w:t>(2)</w:t>
      </w:r>
      <w:r w:rsidRPr="00EB2429">
        <w:rPr>
          <w:rFonts w:ascii="Times New Roman" w:hAnsi="Times New Roman" w:cs="Times New Roman"/>
          <w:color w:val="000000"/>
        </w:rPr>
        <w:t xml:space="preserve">Fundação Parque Tecnológico Itaipu, Avenida Tancredo Neves, </w:t>
      </w:r>
      <w:r w:rsidR="009C4A97">
        <w:rPr>
          <w:rFonts w:ascii="Times New Roman" w:hAnsi="Times New Roman" w:cs="Times New Roman"/>
          <w:color w:val="000000"/>
        </w:rPr>
        <w:t xml:space="preserve">n.º </w:t>
      </w:r>
      <w:r w:rsidRPr="00EB2429">
        <w:rPr>
          <w:rFonts w:ascii="Times New Roman" w:hAnsi="Times New Roman" w:cs="Times New Roman"/>
          <w:color w:val="000000"/>
        </w:rPr>
        <w:t>6</w:t>
      </w:r>
      <w:r w:rsidR="009C4A97">
        <w:rPr>
          <w:rFonts w:ascii="Times New Roman" w:hAnsi="Times New Roman" w:cs="Times New Roman"/>
          <w:color w:val="000000"/>
        </w:rPr>
        <w:t>.</w:t>
      </w:r>
      <w:r w:rsidRPr="00EB2429">
        <w:rPr>
          <w:rFonts w:ascii="Times New Roman" w:hAnsi="Times New Roman" w:cs="Times New Roman"/>
          <w:color w:val="000000"/>
        </w:rPr>
        <w:t>731, Caixa Postal 2</w:t>
      </w:r>
      <w:r w:rsidR="009C4A97">
        <w:rPr>
          <w:rFonts w:ascii="Times New Roman" w:hAnsi="Times New Roman" w:cs="Times New Roman"/>
          <w:color w:val="000000"/>
        </w:rPr>
        <w:t>.</w:t>
      </w:r>
      <w:r w:rsidRPr="00EB2429">
        <w:rPr>
          <w:rFonts w:ascii="Times New Roman" w:hAnsi="Times New Roman" w:cs="Times New Roman"/>
          <w:color w:val="000000"/>
        </w:rPr>
        <w:t>039, CEP 85.867-900 Foz do Iguaçu, P</w:t>
      </w:r>
      <w:r w:rsidR="009C4A97">
        <w:rPr>
          <w:rFonts w:ascii="Times New Roman" w:hAnsi="Times New Roman" w:cs="Times New Roman"/>
          <w:color w:val="000000"/>
        </w:rPr>
        <w:t>R</w:t>
      </w:r>
      <w:r w:rsidRPr="00EB2429">
        <w:rPr>
          <w:rFonts w:ascii="Times New Roman" w:hAnsi="Times New Roman" w:cs="Times New Roman"/>
          <w:color w:val="000000"/>
        </w:rPr>
        <w:t xml:space="preserve">, </w:t>
      </w:r>
      <w:proofErr w:type="spellStart"/>
      <w:r w:rsidRPr="00EB2429">
        <w:rPr>
          <w:rFonts w:ascii="Times New Roman" w:hAnsi="Times New Roman" w:cs="Times New Roman"/>
          <w:color w:val="000000"/>
        </w:rPr>
        <w:t>Brazil</w:t>
      </w:r>
      <w:proofErr w:type="spellEnd"/>
      <w:r w:rsidRPr="00EB2429">
        <w:rPr>
          <w:rFonts w:ascii="Times New Roman" w:hAnsi="Times New Roman" w:cs="Times New Roman"/>
          <w:color w:val="000000"/>
        </w:rPr>
        <w:t>. E</w:t>
      </w:r>
      <w:r w:rsidR="009C4A97">
        <w:rPr>
          <w:rFonts w:ascii="Times New Roman" w:hAnsi="Times New Roman" w:cs="Times New Roman"/>
          <w:color w:val="000000"/>
        </w:rPr>
        <w:t>–</w:t>
      </w:r>
      <w:r w:rsidRPr="00EB2429">
        <w:rPr>
          <w:rFonts w:ascii="Times New Roman" w:hAnsi="Times New Roman" w:cs="Times New Roman"/>
          <w:color w:val="000000"/>
        </w:rPr>
        <w:t xml:space="preserve">mail: cassior@pti.org.br </w:t>
      </w:r>
      <w:r w:rsidRPr="00EB2429">
        <w:rPr>
          <w:rFonts w:ascii="Times New Roman" w:hAnsi="Times New Roman" w:cs="Times New Roman"/>
          <w:color w:val="000000"/>
          <w:vertAlign w:val="superscript"/>
        </w:rPr>
        <w:t>(</w:t>
      </w:r>
      <w:proofErr w:type="gramStart"/>
      <w:r w:rsidRPr="00EB2429">
        <w:rPr>
          <w:rFonts w:ascii="Times New Roman" w:hAnsi="Times New Roman" w:cs="Times New Roman"/>
          <w:color w:val="000000"/>
          <w:vertAlign w:val="superscript"/>
        </w:rPr>
        <w:t>3)</w:t>
      </w:r>
      <w:r w:rsidRPr="00EB2429">
        <w:rPr>
          <w:rFonts w:ascii="Times New Roman" w:hAnsi="Times New Roman" w:cs="Times New Roman"/>
          <w:color w:val="000000"/>
        </w:rPr>
        <w:t>Federação</w:t>
      </w:r>
      <w:proofErr w:type="gramEnd"/>
      <w:r w:rsidRPr="00EB2429">
        <w:rPr>
          <w:rFonts w:ascii="Times New Roman" w:hAnsi="Times New Roman" w:cs="Times New Roman"/>
          <w:color w:val="000000"/>
        </w:rPr>
        <w:t xml:space="preserve"> Brasileira de Plantio Direto e Irrigação, Avenida Presidente Tancredo Neves, n</w:t>
      </w:r>
      <w:r w:rsidR="000E4A54">
        <w:rPr>
          <w:rFonts w:ascii="Times New Roman" w:hAnsi="Times New Roman" w:cs="Times New Roman"/>
          <w:color w:val="000000"/>
        </w:rPr>
        <w:t>.º</w:t>
      </w:r>
      <w:r w:rsidRPr="00EB2429">
        <w:rPr>
          <w:rFonts w:ascii="Times New Roman" w:hAnsi="Times New Roman" w:cs="Times New Roman"/>
          <w:color w:val="000000"/>
        </w:rPr>
        <w:t xml:space="preserve"> 6</w:t>
      </w:r>
      <w:r w:rsidR="000E4A54">
        <w:rPr>
          <w:rFonts w:ascii="Times New Roman" w:hAnsi="Times New Roman" w:cs="Times New Roman"/>
          <w:color w:val="000000"/>
        </w:rPr>
        <w:t>.</w:t>
      </w:r>
      <w:r w:rsidRPr="00EB2429">
        <w:rPr>
          <w:rFonts w:ascii="Times New Roman" w:hAnsi="Times New Roman" w:cs="Times New Roman"/>
          <w:color w:val="000000"/>
        </w:rPr>
        <w:t>731, Parque Tecnológico de Itaipu</w:t>
      </w:r>
      <w:r w:rsidR="000E4A54">
        <w:rPr>
          <w:rFonts w:ascii="Times New Roman" w:hAnsi="Times New Roman" w:cs="Times New Roman"/>
          <w:color w:val="000000"/>
        </w:rPr>
        <w:t>,</w:t>
      </w:r>
      <w:r w:rsidRPr="00EB2429">
        <w:rPr>
          <w:rFonts w:ascii="Times New Roman" w:hAnsi="Times New Roman" w:cs="Times New Roman"/>
          <w:color w:val="000000"/>
        </w:rPr>
        <w:t xml:space="preserve"> Edifício das Águas, 2</w:t>
      </w:r>
      <w:r w:rsidR="000E4A54">
        <w:rPr>
          <w:rFonts w:ascii="Times New Roman" w:hAnsi="Times New Roman" w:cs="Times New Roman"/>
          <w:color w:val="000000"/>
        </w:rPr>
        <w:t>.</w:t>
      </w:r>
      <w:r w:rsidRPr="00EB2429">
        <w:rPr>
          <w:rFonts w:ascii="Times New Roman" w:hAnsi="Times New Roman" w:cs="Times New Roman"/>
          <w:color w:val="000000"/>
        </w:rPr>
        <w:t xml:space="preserve">° </w:t>
      </w:r>
      <w:r w:rsidR="000E4A54">
        <w:rPr>
          <w:rFonts w:ascii="Times New Roman" w:hAnsi="Times New Roman" w:cs="Times New Roman"/>
          <w:color w:val="000000"/>
        </w:rPr>
        <w:t>a</w:t>
      </w:r>
      <w:r w:rsidRPr="00EB2429">
        <w:rPr>
          <w:rFonts w:ascii="Times New Roman" w:hAnsi="Times New Roman" w:cs="Times New Roman"/>
          <w:color w:val="000000"/>
        </w:rPr>
        <w:t>ndar, sala 201</w:t>
      </w:r>
      <w:r w:rsidR="000E4A54">
        <w:rPr>
          <w:rFonts w:ascii="Times New Roman" w:hAnsi="Times New Roman" w:cs="Times New Roman"/>
          <w:color w:val="000000"/>
        </w:rPr>
        <w:t>,</w:t>
      </w:r>
      <w:r w:rsidRPr="00EB2429">
        <w:rPr>
          <w:rFonts w:ascii="Times New Roman" w:hAnsi="Times New Roman" w:cs="Times New Roman"/>
          <w:color w:val="000000"/>
        </w:rPr>
        <w:t xml:space="preserve"> Caixa postal AC</w:t>
      </w:r>
      <w:r w:rsidR="000E4A54">
        <w:rPr>
          <w:rFonts w:ascii="Times New Roman" w:hAnsi="Times New Roman" w:cs="Times New Roman"/>
          <w:color w:val="000000"/>
        </w:rPr>
        <w:t>-</w:t>
      </w:r>
      <w:r w:rsidRPr="00EB2429">
        <w:rPr>
          <w:rFonts w:ascii="Times New Roman" w:hAnsi="Times New Roman" w:cs="Times New Roman"/>
        </w:rPr>
        <w:t>PTI</w:t>
      </w:r>
      <w:r w:rsidR="000E4A54">
        <w:rPr>
          <w:rFonts w:ascii="Times New Roman" w:hAnsi="Times New Roman" w:cs="Times New Roman"/>
        </w:rPr>
        <w:t>-</w:t>
      </w:r>
      <w:r w:rsidRPr="00EB2429">
        <w:rPr>
          <w:rFonts w:ascii="Times New Roman" w:hAnsi="Times New Roman" w:cs="Times New Roman"/>
        </w:rPr>
        <w:t>2140, CEP 84010-350 Foz do Iguaçu, P</w:t>
      </w:r>
      <w:r w:rsidR="000E4A54">
        <w:rPr>
          <w:rFonts w:ascii="Times New Roman" w:hAnsi="Times New Roman" w:cs="Times New Roman"/>
        </w:rPr>
        <w:t>R</w:t>
      </w:r>
      <w:r w:rsidRPr="00EB2429">
        <w:rPr>
          <w:rFonts w:ascii="Times New Roman" w:hAnsi="Times New Roman" w:cs="Times New Roman"/>
        </w:rPr>
        <w:t xml:space="preserve">, </w:t>
      </w:r>
      <w:proofErr w:type="spellStart"/>
      <w:r w:rsidRPr="00EB2429">
        <w:rPr>
          <w:rFonts w:ascii="Times New Roman" w:hAnsi="Times New Roman" w:cs="Times New Roman"/>
        </w:rPr>
        <w:t>Brazil</w:t>
      </w:r>
      <w:proofErr w:type="spellEnd"/>
      <w:r w:rsidRPr="00EB2429">
        <w:rPr>
          <w:rFonts w:ascii="Times New Roman" w:hAnsi="Times New Roman" w:cs="Times New Roman"/>
        </w:rPr>
        <w:t>. E</w:t>
      </w:r>
      <w:r w:rsidR="000E4A54">
        <w:rPr>
          <w:rFonts w:ascii="Times New Roman" w:hAnsi="Times New Roman" w:cs="Times New Roman"/>
        </w:rPr>
        <w:t>–</w:t>
      </w:r>
      <w:r w:rsidRPr="00EB2429">
        <w:rPr>
          <w:rFonts w:ascii="Times New Roman" w:hAnsi="Times New Roman" w:cs="Times New Roman"/>
        </w:rPr>
        <w:t xml:space="preserve">mail: </w:t>
      </w:r>
      <w:hyperlink r:id="rId9">
        <w:r w:rsidRPr="00EB2429">
          <w:rPr>
            <w:rStyle w:val="LinkdaInternet"/>
            <w:rFonts w:ascii="Times New Roman" w:hAnsi="Times New Roman" w:cs="Times New Roman"/>
            <w:color w:val="000000"/>
            <w:u w:val="none"/>
          </w:rPr>
          <w:t>jeankleber_smi@hotmail.com</w:t>
        </w:r>
      </w:hyperlink>
      <w:r w:rsidR="000E4A54">
        <w:rPr>
          <w:rStyle w:val="LinkdaInternet"/>
          <w:rFonts w:ascii="Times New Roman" w:hAnsi="Times New Roman" w:cs="Times New Roman"/>
          <w:color w:val="000000"/>
          <w:u w:val="none"/>
        </w:rPr>
        <w:t xml:space="preserve"> </w:t>
      </w:r>
      <w:r w:rsidRPr="00EB2429">
        <w:rPr>
          <w:rFonts w:ascii="Times New Roman" w:hAnsi="Times New Roman" w:cs="Times New Roman"/>
          <w:color w:val="000000"/>
          <w:vertAlign w:val="superscript"/>
        </w:rPr>
        <w:t>(4)</w:t>
      </w:r>
      <w:r w:rsidRPr="00EB2429">
        <w:rPr>
          <w:rFonts w:ascii="Times New Roman" w:hAnsi="Times New Roman" w:cs="Times New Roman"/>
          <w:color w:val="000000"/>
        </w:rPr>
        <w:t>Embrapa Florestas, Estrada da Ribeira, Km 111, Parque Monte Castelo, CEP 83411-000 Colombo, P</w:t>
      </w:r>
      <w:r w:rsidR="000E4A54">
        <w:rPr>
          <w:rFonts w:ascii="Times New Roman" w:hAnsi="Times New Roman" w:cs="Times New Roman"/>
          <w:color w:val="000000"/>
        </w:rPr>
        <w:t>R</w:t>
      </w:r>
      <w:r w:rsidRPr="00EB2429">
        <w:rPr>
          <w:rFonts w:ascii="Times New Roman" w:hAnsi="Times New Roman" w:cs="Times New Roman"/>
          <w:color w:val="000000"/>
        </w:rPr>
        <w:t xml:space="preserve">, </w:t>
      </w:r>
      <w:proofErr w:type="spellStart"/>
      <w:r w:rsidRPr="00EB2429">
        <w:rPr>
          <w:rFonts w:ascii="Times New Roman" w:hAnsi="Times New Roman" w:cs="Times New Roman"/>
          <w:color w:val="000000"/>
        </w:rPr>
        <w:t>Brazil</w:t>
      </w:r>
      <w:proofErr w:type="spellEnd"/>
      <w:r w:rsidRPr="00EB2429">
        <w:rPr>
          <w:rFonts w:ascii="Times New Roman" w:hAnsi="Times New Roman" w:cs="Times New Roman"/>
          <w:color w:val="000000"/>
        </w:rPr>
        <w:t>. E</w:t>
      </w:r>
      <w:r w:rsidR="000E4A54">
        <w:rPr>
          <w:rFonts w:ascii="Times New Roman" w:hAnsi="Times New Roman" w:cs="Times New Roman"/>
          <w:color w:val="000000"/>
        </w:rPr>
        <w:t>–</w:t>
      </w:r>
      <w:r w:rsidRPr="00EB2429">
        <w:rPr>
          <w:rFonts w:ascii="Times New Roman" w:hAnsi="Times New Roman" w:cs="Times New Roman"/>
          <w:color w:val="000000"/>
        </w:rPr>
        <w:t xml:space="preserve">mail: </w:t>
      </w:r>
      <w:hyperlink r:id="rId10">
        <w:r w:rsidRPr="00EB2429">
          <w:rPr>
            <w:rStyle w:val="LinkdaInternet"/>
            <w:rFonts w:ascii="Times New Roman" w:hAnsi="Times New Roman" w:cs="Times New Roman"/>
            <w:color w:val="000000"/>
            <w:u w:val="none"/>
          </w:rPr>
          <w:t>minhocassu@gmail.com</w:t>
        </w:r>
      </w:hyperlink>
      <w:r w:rsidR="00E671C0">
        <w:rPr>
          <w:rStyle w:val="LinkdaInternet"/>
          <w:rFonts w:ascii="Times New Roman" w:hAnsi="Times New Roman" w:cs="Times New Roman"/>
          <w:color w:val="000000"/>
          <w:u w:val="none"/>
        </w:rPr>
        <w:t xml:space="preserve"> </w:t>
      </w:r>
      <w:r w:rsidRPr="00EB2429">
        <w:rPr>
          <w:rFonts w:ascii="Times New Roman" w:hAnsi="Times New Roman" w:cs="Times New Roman"/>
          <w:vertAlign w:val="superscript"/>
        </w:rPr>
        <w:t>(5)</w:t>
      </w:r>
      <w:r w:rsidRPr="00EB2429">
        <w:rPr>
          <w:rFonts w:ascii="Times New Roman" w:hAnsi="Times New Roman" w:cs="Times New Roman"/>
        </w:rPr>
        <w:t xml:space="preserve">Universidade Positivo, Rua Professor Pedro Viriato </w:t>
      </w:r>
      <w:proofErr w:type="spellStart"/>
      <w:r w:rsidRPr="00EB2429">
        <w:rPr>
          <w:rFonts w:ascii="Times New Roman" w:hAnsi="Times New Roman" w:cs="Times New Roman"/>
        </w:rPr>
        <w:t>Parigot</w:t>
      </w:r>
      <w:proofErr w:type="spellEnd"/>
      <w:r w:rsidRPr="00EB2429">
        <w:rPr>
          <w:rFonts w:ascii="Times New Roman" w:hAnsi="Times New Roman" w:cs="Times New Roman"/>
        </w:rPr>
        <w:t xml:space="preserve"> de Souza, </w:t>
      </w:r>
      <w:r>
        <w:rPr>
          <w:rFonts w:ascii="Times New Roman" w:hAnsi="Times New Roman" w:cs="Times New Roman"/>
        </w:rPr>
        <w:t xml:space="preserve">n.º </w:t>
      </w:r>
      <w:r w:rsidRPr="00EB2429">
        <w:rPr>
          <w:rFonts w:ascii="Times New Roman" w:hAnsi="Times New Roman" w:cs="Times New Roman"/>
        </w:rPr>
        <w:t>5</w:t>
      </w:r>
      <w:r>
        <w:rPr>
          <w:rFonts w:ascii="Times New Roman" w:hAnsi="Times New Roman" w:cs="Times New Roman"/>
        </w:rPr>
        <w:t>.</w:t>
      </w:r>
      <w:r w:rsidRPr="00EB2429">
        <w:rPr>
          <w:rFonts w:ascii="Times New Roman" w:hAnsi="Times New Roman" w:cs="Times New Roman"/>
        </w:rPr>
        <w:t>300, CEP 81280-330 Curitiba, P</w:t>
      </w:r>
      <w:r>
        <w:rPr>
          <w:rFonts w:ascii="Times New Roman" w:hAnsi="Times New Roman" w:cs="Times New Roman"/>
        </w:rPr>
        <w:t>R</w:t>
      </w:r>
      <w:r w:rsidRPr="00EB2429">
        <w:rPr>
          <w:rFonts w:ascii="Times New Roman" w:hAnsi="Times New Roman" w:cs="Times New Roman"/>
        </w:rPr>
        <w:t xml:space="preserve">, </w:t>
      </w:r>
      <w:proofErr w:type="spellStart"/>
      <w:r w:rsidRPr="00EB2429">
        <w:rPr>
          <w:rFonts w:ascii="Times New Roman" w:hAnsi="Times New Roman" w:cs="Times New Roman"/>
        </w:rPr>
        <w:t>Brazil</w:t>
      </w:r>
      <w:proofErr w:type="spellEnd"/>
      <w:r w:rsidRPr="00EB2429">
        <w:rPr>
          <w:rFonts w:ascii="Times New Roman" w:hAnsi="Times New Roman" w:cs="Times New Roman"/>
        </w:rPr>
        <w:t xml:space="preserve">. </w:t>
      </w:r>
      <w:r w:rsidRPr="00B73102">
        <w:rPr>
          <w:rFonts w:ascii="Times New Roman" w:hAnsi="Times New Roman" w:cs="Times New Roman"/>
          <w:lang w:val="en-US"/>
        </w:rPr>
        <w:t>E</w:t>
      </w:r>
      <w:r w:rsidR="00BD4249" w:rsidRPr="00B73102">
        <w:rPr>
          <w:rFonts w:ascii="Times New Roman" w:hAnsi="Times New Roman" w:cs="Times New Roman"/>
          <w:lang w:val="en-US"/>
        </w:rPr>
        <w:t>–</w:t>
      </w:r>
      <w:r w:rsidRPr="00B73102">
        <w:rPr>
          <w:rFonts w:ascii="Times New Roman" w:hAnsi="Times New Roman" w:cs="Times New Roman"/>
          <w:lang w:val="en-US"/>
        </w:rPr>
        <w:t>mail: bartzmarie@gmail.com</w:t>
      </w:r>
    </w:p>
    <w:p w14:paraId="1E3F0932" w14:textId="4FBCF77C" w:rsidR="00347A1A" w:rsidRDefault="002C2FD7">
      <w:pPr>
        <w:pStyle w:val="Corpodetexto1"/>
        <w:spacing w:line="480" w:lineRule="auto"/>
        <w:jc w:val="both"/>
        <w:rPr>
          <w:rFonts w:ascii="Times New Roman" w:hAnsi="Times New Roman" w:cs="Times New Roman"/>
          <w:color w:val="000000"/>
          <w:lang w:val="en-US"/>
        </w:rPr>
      </w:pPr>
      <w:r w:rsidRPr="00EB2429">
        <w:rPr>
          <w:rFonts w:ascii="Times New Roman" w:hAnsi="Times New Roman" w:cs="Times New Roman"/>
          <w:b/>
          <w:bCs/>
          <w:color w:val="000000"/>
          <w:lang w:val="en-US"/>
        </w:rPr>
        <w:lastRenderedPageBreak/>
        <w:t>Abstract</w:t>
      </w:r>
      <w:r w:rsidRPr="00AC32C2">
        <w:rPr>
          <w:rFonts w:ascii="Times New Roman" w:hAnsi="Times New Roman" w:cs="Times New Roman"/>
          <w:bCs/>
          <w:color w:val="000000"/>
          <w:lang w:val="en-US"/>
        </w:rPr>
        <w:t xml:space="preserve"> </w:t>
      </w:r>
      <w:r w:rsidR="00853739">
        <w:rPr>
          <w:rFonts w:ascii="Times New Roman" w:hAnsi="Times New Roman" w:cs="Times New Roman"/>
          <w:bCs/>
          <w:color w:val="000000"/>
          <w:lang w:val="en-US"/>
        </w:rPr>
        <w:t>–</w:t>
      </w:r>
      <w:r w:rsidRPr="00AC32C2">
        <w:rPr>
          <w:rFonts w:ascii="Times New Roman" w:hAnsi="Times New Roman" w:cs="Times New Roman"/>
          <w:bCs/>
          <w:color w:val="000000"/>
          <w:lang w:val="en-US"/>
        </w:rPr>
        <w:t xml:space="preserve"> </w:t>
      </w:r>
      <w:bookmarkStart w:id="6" w:name="_Hlk37688143"/>
      <w:r w:rsidRPr="00EB2429">
        <w:rPr>
          <w:rFonts w:ascii="Times New Roman" w:hAnsi="Times New Roman" w:cs="Times New Roman"/>
          <w:color w:val="000000"/>
          <w:lang w:val="en-US"/>
        </w:rPr>
        <w:t xml:space="preserve">The objective of this work was to evaluate the effect of different farm systems on </w:t>
      </w:r>
      <w:r w:rsidR="00E671C0">
        <w:rPr>
          <w:rFonts w:ascii="Times New Roman" w:hAnsi="Times New Roman" w:cs="Times New Roman"/>
          <w:color w:val="000000"/>
          <w:lang w:val="en-US"/>
        </w:rPr>
        <w:t xml:space="preserve">the </w:t>
      </w:r>
      <w:r w:rsidRPr="00EB2429">
        <w:rPr>
          <w:rFonts w:ascii="Times New Roman" w:hAnsi="Times New Roman" w:cs="Times New Roman"/>
          <w:color w:val="000000"/>
          <w:lang w:val="en-US"/>
        </w:rPr>
        <w:t xml:space="preserve">clay dispersion and its relationship with soil chemical </w:t>
      </w:r>
      <w:r w:rsidR="00E671C0">
        <w:rPr>
          <w:rFonts w:ascii="Times New Roman" w:hAnsi="Times New Roman" w:cs="Times New Roman"/>
          <w:color w:val="000000"/>
          <w:lang w:val="en-US"/>
        </w:rPr>
        <w:t>properti</w:t>
      </w:r>
      <w:r w:rsidRPr="00EB2429">
        <w:rPr>
          <w:rFonts w:ascii="Times New Roman" w:hAnsi="Times New Roman" w:cs="Times New Roman"/>
          <w:color w:val="000000"/>
          <w:lang w:val="en-US"/>
        </w:rPr>
        <w:t xml:space="preserve">es and the </w:t>
      </w:r>
      <w:r w:rsidR="00853739">
        <w:rPr>
          <w:rFonts w:ascii="Times New Roman" w:hAnsi="Times New Roman" w:cs="Times New Roman"/>
          <w:color w:val="000000"/>
          <w:lang w:val="en-US"/>
        </w:rPr>
        <w:t>n</w:t>
      </w:r>
      <w:r w:rsidRPr="00EB2429">
        <w:rPr>
          <w:rFonts w:ascii="Times New Roman" w:hAnsi="Times New Roman" w:cs="Times New Roman"/>
          <w:color w:val="000000"/>
          <w:lang w:val="en-US"/>
        </w:rPr>
        <w:t xml:space="preserve">o-till </w:t>
      </w:r>
      <w:r w:rsidR="00853739">
        <w:rPr>
          <w:rFonts w:ascii="Times New Roman" w:hAnsi="Times New Roman" w:cs="Times New Roman"/>
          <w:color w:val="000000"/>
          <w:lang w:val="en-US"/>
        </w:rPr>
        <w:t>s</w:t>
      </w:r>
      <w:r w:rsidRPr="00EB2429">
        <w:rPr>
          <w:rFonts w:ascii="Times New Roman" w:hAnsi="Times New Roman" w:cs="Times New Roman"/>
          <w:color w:val="000000"/>
          <w:lang w:val="en-US"/>
        </w:rPr>
        <w:t xml:space="preserve">ystem </w:t>
      </w:r>
      <w:r w:rsidR="00853739">
        <w:rPr>
          <w:rFonts w:ascii="Times New Roman" w:hAnsi="Times New Roman" w:cs="Times New Roman"/>
          <w:color w:val="000000"/>
          <w:lang w:val="en-US"/>
        </w:rPr>
        <w:t>p</w:t>
      </w:r>
      <w:r w:rsidRPr="00EB2429">
        <w:rPr>
          <w:rFonts w:ascii="Times New Roman" w:hAnsi="Times New Roman" w:cs="Times New Roman"/>
          <w:color w:val="000000"/>
          <w:lang w:val="en-US"/>
        </w:rPr>
        <w:t>articipatory</w:t>
      </w:r>
      <w:r w:rsidR="00853739">
        <w:rPr>
          <w:rFonts w:ascii="Times New Roman" w:hAnsi="Times New Roman" w:cs="Times New Roman"/>
          <w:color w:val="000000"/>
          <w:lang w:val="en-US"/>
        </w:rPr>
        <w:t xml:space="preserve"> q</w:t>
      </w:r>
      <w:r w:rsidRPr="00EB2429">
        <w:rPr>
          <w:rFonts w:ascii="Times New Roman" w:hAnsi="Times New Roman" w:cs="Times New Roman"/>
          <w:color w:val="000000"/>
          <w:lang w:val="en-US"/>
        </w:rPr>
        <w:t xml:space="preserve">uality </w:t>
      </w:r>
      <w:r w:rsidR="00853739">
        <w:rPr>
          <w:rFonts w:ascii="Times New Roman" w:hAnsi="Times New Roman" w:cs="Times New Roman"/>
          <w:color w:val="000000"/>
          <w:lang w:val="en-US"/>
        </w:rPr>
        <w:t>i</w:t>
      </w:r>
      <w:r w:rsidRPr="00EB2429">
        <w:rPr>
          <w:rFonts w:ascii="Times New Roman" w:hAnsi="Times New Roman" w:cs="Times New Roman"/>
          <w:color w:val="000000"/>
          <w:lang w:val="en-US"/>
        </w:rPr>
        <w:t>ndex</w:t>
      </w:r>
      <w:r w:rsidR="00965C75">
        <w:rPr>
          <w:rFonts w:ascii="Times New Roman" w:hAnsi="Times New Roman" w:cs="Times New Roman"/>
          <w:color w:val="000000"/>
          <w:lang w:val="en-US"/>
        </w:rPr>
        <w:t xml:space="preserve"> (PQI)</w:t>
      </w:r>
      <w:r w:rsidR="00853739">
        <w:rPr>
          <w:rFonts w:ascii="Times New Roman" w:hAnsi="Times New Roman" w:cs="Times New Roman"/>
          <w:color w:val="000000"/>
          <w:lang w:val="en-US"/>
        </w:rPr>
        <w:t>,</w:t>
      </w:r>
      <w:r w:rsidRPr="00EB2429">
        <w:rPr>
          <w:rFonts w:ascii="Times New Roman" w:hAnsi="Times New Roman" w:cs="Times New Roman"/>
          <w:color w:val="000000"/>
          <w:lang w:val="en-US"/>
        </w:rPr>
        <w:t xml:space="preserve"> in watershed areas in </w:t>
      </w:r>
      <w:r w:rsidR="0052494B">
        <w:rPr>
          <w:rFonts w:ascii="Times New Roman" w:hAnsi="Times New Roman" w:cs="Times New Roman"/>
          <w:color w:val="000000"/>
          <w:lang w:val="en-US"/>
        </w:rPr>
        <w:t xml:space="preserve">the state of </w:t>
      </w:r>
      <w:r w:rsidRPr="00EB2429">
        <w:rPr>
          <w:rFonts w:ascii="Times New Roman" w:hAnsi="Times New Roman" w:cs="Times New Roman"/>
          <w:color w:val="000000"/>
          <w:lang w:val="en-US"/>
        </w:rPr>
        <w:t xml:space="preserve">Paraná, Brazil. </w:t>
      </w:r>
      <w:bookmarkEnd w:id="6"/>
      <w:r w:rsidRPr="00EB2429">
        <w:rPr>
          <w:rFonts w:ascii="Times New Roman" w:hAnsi="Times New Roman" w:cs="Times New Roman"/>
          <w:color w:val="000000"/>
          <w:lang w:val="en-US"/>
        </w:rPr>
        <w:t xml:space="preserve">The </w:t>
      </w:r>
      <w:r w:rsidR="00853739">
        <w:rPr>
          <w:rFonts w:ascii="Times New Roman" w:hAnsi="Times New Roman" w:cs="Times New Roman"/>
          <w:color w:val="000000"/>
          <w:lang w:val="en-US"/>
        </w:rPr>
        <w:t xml:space="preserve">following </w:t>
      </w:r>
      <w:r w:rsidRPr="00EB2429">
        <w:rPr>
          <w:rFonts w:ascii="Times New Roman" w:hAnsi="Times New Roman" w:cs="Times New Roman"/>
          <w:color w:val="000000"/>
          <w:lang w:val="en-US"/>
        </w:rPr>
        <w:t>farm system</w:t>
      </w:r>
      <w:r w:rsidR="00853739">
        <w:rPr>
          <w:rFonts w:ascii="Times New Roman" w:hAnsi="Times New Roman" w:cs="Times New Roman"/>
          <w:color w:val="000000"/>
          <w:lang w:val="en-US"/>
        </w:rPr>
        <w:t>s</w:t>
      </w:r>
      <w:r w:rsidRPr="00EB2429">
        <w:rPr>
          <w:rFonts w:ascii="Times New Roman" w:hAnsi="Times New Roman" w:cs="Times New Roman"/>
          <w:color w:val="000000"/>
          <w:lang w:val="en-US"/>
        </w:rPr>
        <w:t xml:space="preserve"> were</w:t>
      </w:r>
      <w:r w:rsidR="00853739">
        <w:rPr>
          <w:rFonts w:ascii="Times New Roman" w:hAnsi="Times New Roman" w:cs="Times New Roman"/>
          <w:color w:val="000000"/>
          <w:lang w:val="en-US"/>
        </w:rPr>
        <w:t xml:space="preserve"> evaluated</w:t>
      </w:r>
      <w:r w:rsidRPr="00EB2429">
        <w:rPr>
          <w:rFonts w:ascii="Times New Roman" w:hAnsi="Times New Roman" w:cs="Times New Roman"/>
          <w:color w:val="000000"/>
          <w:lang w:val="en-US"/>
        </w:rPr>
        <w:t>: no-till; no</w:t>
      </w:r>
      <w:r w:rsidR="00853739">
        <w:rPr>
          <w:rFonts w:ascii="Times New Roman" w:hAnsi="Times New Roman" w:cs="Times New Roman"/>
          <w:color w:val="000000"/>
          <w:lang w:val="en-US"/>
        </w:rPr>
        <w:t>-</w:t>
      </w:r>
      <w:r w:rsidRPr="00EB2429">
        <w:rPr>
          <w:rFonts w:ascii="Times New Roman" w:hAnsi="Times New Roman" w:cs="Times New Roman"/>
          <w:color w:val="000000"/>
          <w:lang w:val="en-US"/>
        </w:rPr>
        <w:t>till with crop succession; no</w:t>
      </w:r>
      <w:r w:rsidR="00853739">
        <w:rPr>
          <w:rFonts w:ascii="Times New Roman" w:hAnsi="Times New Roman" w:cs="Times New Roman"/>
          <w:color w:val="000000"/>
          <w:lang w:val="en-US"/>
        </w:rPr>
        <w:t>-</w:t>
      </w:r>
      <w:r w:rsidRPr="00EB2429">
        <w:rPr>
          <w:rFonts w:ascii="Times New Roman" w:hAnsi="Times New Roman" w:cs="Times New Roman"/>
          <w:color w:val="000000"/>
          <w:lang w:val="en-US"/>
        </w:rPr>
        <w:t>till with soil disturbance</w:t>
      </w:r>
      <w:r w:rsidR="00853739">
        <w:rPr>
          <w:rFonts w:ascii="Times New Roman" w:hAnsi="Times New Roman" w:cs="Times New Roman"/>
          <w:color w:val="000000"/>
          <w:lang w:val="en-US"/>
        </w:rPr>
        <w:t>;</w:t>
      </w:r>
      <w:r w:rsidRPr="00EB2429">
        <w:rPr>
          <w:rFonts w:ascii="Times New Roman" w:hAnsi="Times New Roman" w:cs="Times New Roman"/>
          <w:color w:val="000000"/>
          <w:lang w:val="en-US"/>
        </w:rPr>
        <w:t xml:space="preserve"> and conventional system. In addition, farm systems were evaluated </w:t>
      </w:r>
      <w:r w:rsidR="00853739">
        <w:rPr>
          <w:rFonts w:ascii="Times New Roman" w:hAnsi="Times New Roman" w:cs="Times New Roman"/>
          <w:color w:val="000000"/>
          <w:lang w:val="en-US"/>
        </w:rPr>
        <w:t>for</w:t>
      </w:r>
      <w:r w:rsidRPr="00EB2429">
        <w:rPr>
          <w:rFonts w:ascii="Times New Roman" w:hAnsi="Times New Roman" w:cs="Times New Roman"/>
          <w:color w:val="000000"/>
          <w:lang w:val="en-US"/>
        </w:rPr>
        <w:t xml:space="preserve"> the</w:t>
      </w:r>
      <w:r w:rsidR="00AD72A3">
        <w:rPr>
          <w:rFonts w:ascii="Times New Roman" w:hAnsi="Times New Roman" w:cs="Times New Roman"/>
          <w:color w:val="000000"/>
          <w:lang w:val="en-US"/>
        </w:rPr>
        <w:t>ir</w:t>
      </w:r>
      <w:r w:rsidRPr="00EB2429">
        <w:rPr>
          <w:rFonts w:ascii="Times New Roman" w:hAnsi="Times New Roman" w:cs="Times New Roman"/>
          <w:color w:val="000000"/>
          <w:lang w:val="en-US"/>
        </w:rPr>
        <w:t xml:space="preserve"> </w:t>
      </w:r>
      <w:bookmarkStart w:id="7" w:name="tw-target-text"/>
      <w:bookmarkEnd w:id="7"/>
      <w:r w:rsidRPr="00EB2429">
        <w:rPr>
          <w:rFonts w:ascii="Times New Roman" w:hAnsi="Times New Roman" w:cs="Times New Roman"/>
          <w:color w:val="000000"/>
          <w:lang w:val="en-US"/>
        </w:rPr>
        <w:t xml:space="preserve">PQI. Soil samples were collected </w:t>
      </w:r>
      <w:r w:rsidR="00853739">
        <w:rPr>
          <w:rFonts w:ascii="Times New Roman" w:hAnsi="Times New Roman" w:cs="Times New Roman"/>
          <w:color w:val="000000"/>
          <w:lang w:val="en-US"/>
        </w:rPr>
        <w:t>at</w:t>
      </w:r>
      <w:r w:rsidRPr="00EB2429">
        <w:rPr>
          <w:rFonts w:ascii="Times New Roman" w:hAnsi="Times New Roman" w:cs="Times New Roman"/>
          <w:color w:val="000000"/>
          <w:lang w:val="en-US"/>
        </w:rPr>
        <w:t xml:space="preserve"> 0.0</w:t>
      </w:r>
      <w:r w:rsidR="00853739">
        <w:rPr>
          <w:rFonts w:ascii="Times New Roman" w:hAnsi="Times New Roman" w:cs="Times New Roman"/>
          <w:color w:val="000000"/>
          <w:lang w:val="en-US"/>
        </w:rPr>
        <w:t>–</w:t>
      </w:r>
      <w:r w:rsidRPr="00EB2429">
        <w:rPr>
          <w:rFonts w:ascii="Times New Roman" w:hAnsi="Times New Roman" w:cs="Times New Roman"/>
          <w:color w:val="000000"/>
          <w:lang w:val="en-US"/>
        </w:rPr>
        <w:t xml:space="preserve">0.20 m </w:t>
      </w:r>
      <w:r w:rsidR="00853739">
        <w:rPr>
          <w:rFonts w:ascii="Times New Roman" w:hAnsi="Times New Roman" w:cs="Times New Roman"/>
          <w:color w:val="000000"/>
          <w:lang w:val="en-US"/>
        </w:rPr>
        <w:t>soil</w:t>
      </w:r>
      <w:r w:rsidRPr="00EB2429">
        <w:rPr>
          <w:rFonts w:ascii="Times New Roman" w:hAnsi="Times New Roman" w:cs="Times New Roman"/>
          <w:color w:val="000000"/>
          <w:lang w:val="en-US"/>
        </w:rPr>
        <w:t xml:space="preserve"> depth, in 40 agricultural areas</w:t>
      </w:r>
      <w:r w:rsidR="00853739">
        <w:rPr>
          <w:rFonts w:ascii="Times New Roman" w:hAnsi="Times New Roman" w:cs="Times New Roman"/>
          <w:color w:val="000000"/>
          <w:lang w:val="en-US"/>
        </w:rPr>
        <w:t>,</w:t>
      </w:r>
      <w:r w:rsidRPr="00EB2429">
        <w:rPr>
          <w:rFonts w:ascii="Times New Roman" w:hAnsi="Times New Roman" w:cs="Times New Roman"/>
          <w:color w:val="000000"/>
          <w:lang w:val="en-US"/>
        </w:rPr>
        <w:t xml:space="preserve"> and in six native forests considered as references. The degree of clay dispersion, total organic carbon, pH (CaCl</w:t>
      </w:r>
      <w:r w:rsidRPr="00EB2429">
        <w:rPr>
          <w:rFonts w:ascii="Times New Roman" w:hAnsi="Times New Roman" w:cs="Times New Roman"/>
          <w:color w:val="000000"/>
          <w:vertAlign w:val="subscript"/>
          <w:lang w:val="en-US"/>
        </w:rPr>
        <w:t>2</w:t>
      </w:r>
      <w:r w:rsidRPr="00EB2429">
        <w:rPr>
          <w:rFonts w:ascii="Times New Roman" w:hAnsi="Times New Roman" w:cs="Times New Roman"/>
          <w:color w:val="000000"/>
          <w:lang w:val="en-US"/>
        </w:rPr>
        <w:t>), exchangeable potassium (K</w:t>
      </w:r>
      <w:r w:rsidRPr="00EB2429">
        <w:rPr>
          <w:rFonts w:ascii="Times New Roman" w:hAnsi="Times New Roman" w:cs="Times New Roman"/>
          <w:color w:val="000000"/>
          <w:vertAlign w:val="superscript"/>
          <w:lang w:val="en-US"/>
        </w:rPr>
        <w:t>+</w:t>
      </w:r>
      <w:r w:rsidRPr="00EB2429">
        <w:rPr>
          <w:rFonts w:ascii="Times New Roman" w:hAnsi="Times New Roman" w:cs="Times New Roman"/>
          <w:color w:val="000000"/>
          <w:lang w:val="en-US"/>
        </w:rPr>
        <w:t>), available phosphorus (P), exchangeable calcium and magnesium (Ca</w:t>
      </w:r>
      <w:r w:rsidRPr="00EB2429">
        <w:rPr>
          <w:rFonts w:ascii="Times New Roman" w:hAnsi="Times New Roman" w:cs="Times New Roman"/>
          <w:color w:val="000000"/>
          <w:vertAlign w:val="superscript"/>
          <w:lang w:val="en-US"/>
        </w:rPr>
        <w:t>2+</w:t>
      </w:r>
      <w:r w:rsidRPr="00EB2429">
        <w:rPr>
          <w:rFonts w:ascii="Times New Roman" w:hAnsi="Times New Roman" w:cs="Times New Roman"/>
          <w:color w:val="000000"/>
          <w:lang w:val="en-US"/>
        </w:rPr>
        <w:t xml:space="preserve"> + Mg</w:t>
      </w:r>
      <w:r w:rsidRPr="00EB2429">
        <w:rPr>
          <w:rFonts w:ascii="Times New Roman" w:hAnsi="Times New Roman" w:cs="Times New Roman"/>
          <w:color w:val="000000"/>
          <w:vertAlign w:val="superscript"/>
          <w:lang w:val="en-US"/>
        </w:rPr>
        <w:t>2+</w:t>
      </w:r>
      <w:r w:rsidRPr="00EB2429">
        <w:rPr>
          <w:rFonts w:ascii="Times New Roman" w:hAnsi="Times New Roman" w:cs="Times New Roman"/>
          <w:color w:val="000000"/>
          <w:lang w:val="en-US"/>
        </w:rPr>
        <w:t>)</w:t>
      </w:r>
      <w:r w:rsidR="00853739">
        <w:rPr>
          <w:rFonts w:ascii="Times New Roman" w:hAnsi="Times New Roman" w:cs="Times New Roman"/>
          <w:color w:val="000000"/>
          <w:lang w:val="en-US"/>
        </w:rPr>
        <w:t>,</w:t>
      </w:r>
      <w:r w:rsidRPr="00EB2429">
        <w:rPr>
          <w:rFonts w:ascii="Times New Roman" w:hAnsi="Times New Roman" w:cs="Times New Roman"/>
          <w:color w:val="000000"/>
          <w:lang w:val="en-US"/>
        </w:rPr>
        <w:t xml:space="preserve"> and potential acidity (H + Al</w:t>
      </w:r>
      <w:r w:rsidRPr="00EB2429">
        <w:rPr>
          <w:rFonts w:ascii="Times New Roman" w:hAnsi="Times New Roman" w:cs="Times New Roman"/>
          <w:color w:val="000000"/>
          <w:vertAlign w:val="superscript"/>
          <w:lang w:val="en-US"/>
        </w:rPr>
        <w:t>3+</w:t>
      </w:r>
      <w:r w:rsidRPr="00EB2429">
        <w:rPr>
          <w:rFonts w:ascii="Times New Roman" w:hAnsi="Times New Roman" w:cs="Times New Roman"/>
          <w:color w:val="000000"/>
          <w:lang w:val="en-US"/>
        </w:rPr>
        <w:t xml:space="preserve">) were determined. A linear multiple regression model was fitted by the </w:t>
      </w:r>
      <w:r w:rsidR="00853739">
        <w:rPr>
          <w:rFonts w:ascii="Times New Roman" w:hAnsi="Times New Roman" w:cs="Times New Roman"/>
          <w:color w:val="000000"/>
          <w:lang w:val="en-US"/>
        </w:rPr>
        <w:t xml:space="preserve">method of </w:t>
      </w:r>
      <w:r w:rsidRPr="00EB2429">
        <w:rPr>
          <w:rFonts w:ascii="Times New Roman" w:hAnsi="Times New Roman" w:cs="Times New Roman"/>
          <w:color w:val="000000"/>
          <w:lang w:val="en-US"/>
        </w:rPr>
        <w:t xml:space="preserve">least squares. </w:t>
      </w:r>
      <w:r w:rsidR="003A39A6">
        <w:rPr>
          <w:rFonts w:ascii="Times New Roman" w:hAnsi="Times New Roman" w:cs="Times New Roman"/>
          <w:color w:val="000000"/>
          <w:lang w:val="en-US"/>
        </w:rPr>
        <w:t>The a</w:t>
      </w:r>
      <w:commentRangeStart w:id="8"/>
      <w:r w:rsidR="00FE2440" w:rsidRPr="00AC32C2">
        <w:rPr>
          <w:rFonts w:ascii="Times New Roman" w:hAnsi="Times New Roman" w:cs="Times New Roman"/>
          <w:color w:val="000000"/>
          <w:highlight w:val="yellow"/>
          <w:lang w:val="en-US"/>
        </w:rPr>
        <w:t>verage</w:t>
      </w:r>
      <w:r w:rsidR="003A39A6">
        <w:rPr>
          <w:rFonts w:ascii="Times New Roman" w:hAnsi="Times New Roman" w:cs="Times New Roman"/>
          <w:color w:val="000000"/>
          <w:highlight w:val="yellow"/>
          <w:lang w:val="en-US"/>
        </w:rPr>
        <w:t xml:space="preserve">s </w:t>
      </w:r>
      <w:r w:rsidRPr="00AC32C2">
        <w:rPr>
          <w:rFonts w:ascii="Times New Roman" w:hAnsi="Times New Roman" w:cs="Times New Roman"/>
          <w:color w:val="000000"/>
          <w:highlight w:val="yellow"/>
          <w:lang w:val="en-US"/>
        </w:rPr>
        <w:t xml:space="preserve">of clay dispersion </w:t>
      </w:r>
      <w:r w:rsidR="003A39A6" w:rsidRPr="004C06FB">
        <w:rPr>
          <w:rFonts w:ascii="Times New Roman" w:hAnsi="Times New Roman" w:cs="Times New Roman"/>
          <w:color w:val="000000"/>
          <w:highlight w:val="yellow"/>
          <w:lang w:val="en-US"/>
        </w:rPr>
        <w:t>degree</w:t>
      </w:r>
      <w:r w:rsidR="003A39A6" w:rsidRPr="00FE2440" w:rsidDel="00FE2440">
        <w:rPr>
          <w:rFonts w:ascii="Times New Roman" w:hAnsi="Times New Roman" w:cs="Times New Roman"/>
          <w:color w:val="000000"/>
          <w:highlight w:val="yellow"/>
          <w:lang w:val="en-US"/>
        </w:rPr>
        <w:t xml:space="preserve"> </w:t>
      </w:r>
      <w:r w:rsidRPr="00AC32C2">
        <w:rPr>
          <w:rFonts w:ascii="Times New Roman" w:hAnsi="Times New Roman" w:cs="Times New Roman"/>
          <w:color w:val="000000"/>
          <w:highlight w:val="yellow"/>
          <w:lang w:val="en-US"/>
        </w:rPr>
        <w:t xml:space="preserve">per watershed were compared at 5% probability. The farm systems </w:t>
      </w:r>
      <w:proofErr w:type="gramStart"/>
      <w:r w:rsidR="00FE2440" w:rsidRPr="00AC32C2">
        <w:rPr>
          <w:rFonts w:ascii="Times New Roman" w:hAnsi="Times New Roman" w:cs="Times New Roman"/>
          <w:color w:val="000000"/>
          <w:highlight w:val="yellow"/>
          <w:lang w:val="en-US"/>
        </w:rPr>
        <w:t>we</w:t>
      </w:r>
      <w:r w:rsidRPr="00AC32C2">
        <w:rPr>
          <w:rFonts w:ascii="Times New Roman" w:hAnsi="Times New Roman" w:cs="Times New Roman"/>
          <w:color w:val="000000"/>
          <w:highlight w:val="yellow"/>
          <w:lang w:val="en-US"/>
        </w:rPr>
        <w:t>re compared</w:t>
      </w:r>
      <w:proofErr w:type="gramEnd"/>
      <w:r w:rsidRPr="00AC32C2">
        <w:rPr>
          <w:rFonts w:ascii="Times New Roman" w:hAnsi="Times New Roman" w:cs="Times New Roman"/>
          <w:color w:val="000000"/>
          <w:highlight w:val="yellow"/>
          <w:lang w:val="en-US"/>
        </w:rPr>
        <w:t xml:space="preserve"> by </w:t>
      </w:r>
      <w:r w:rsidR="008947AE">
        <w:rPr>
          <w:rFonts w:ascii="Times New Roman" w:hAnsi="Times New Roman" w:cs="Times New Roman"/>
          <w:color w:val="000000"/>
          <w:highlight w:val="yellow"/>
          <w:lang w:val="en-US"/>
        </w:rPr>
        <w:t xml:space="preserve">the </w:t>
      </w:r>
      <w:r w:rsidRPr="00AC32C2">
        <w:rPr>
          <w:rFonts w:ascii="Times New Roman" w:hAnsi="Times New Roman" w:cs="Times New Roman"/>
          <w:color w:val="000000"/>
          <w:highlight w:val="yellow"/>
          <w:lang w:val="en-US"/>
        </w:rPr>
        <w:t>Scott-Knott</w:t>
      </w:r>
      <w:r w:rsidR="009B0920">
        <w:rPr>
          <w:rFonts w:ascii="Times New Roman" w:hAnsi="Times New Roman" w:cs="Times New Roman"/>
          <w:color w:val="000000"/>
          <w:highlight w:val="yellow"/>
          <w:lang w:val="en-US"/>
        </w:rPr>
        <w:t>’</w:t>
      </w:r>
      <w:r w:rsidR="008947AE">
        <w:rPr>
          <w:rFonts w:ascii="Times New Roman" w:hAnsi="Times New Roman" w:cs="Times New Roman"/>
          <w:color w:val="000000"/>
          <w:highlight w:val="yellow"/>
          <w:lang w:val="en-US"/>
        </w:rPr>
        <w:t>s</w:t>
      </w:r>
      <w:r w:rsidRPr="00AC32C2">
        <w:rPr>
          <w:rFonts w:ascii="Times New Roman" w:hAnsi="Times New Roman" w:cs="Times New Roman"/>
          <w:color w:val="000000"/>
          <w:highlight w:val="yellow"/>
          <w:lang w:val="en-US"/>
        </w:rPr>
        <w:t xml:space="preserve"> tes</w:t>
      </w:r>
      <w:r w:rsidRPr="00EB2429">
        <w:rPr>
          <w:rFonts w:ascii="Times New Roman" w:hAnsi="Times New Roman" w:cs="Times New Roman"/>
          <w:color w:val="000000"/>
          <w:lang w:val="en-US"/>
        </w:rPr>
        <w:t>t</w:t>
      </w:r>
      <w:commentRangeEnd w:id="8"/>
      <w:r w:rsidR="00FE2440">
        <w:rPr>
          <w:rStyle w:val="Refdecomentrio"/>
        </w:rPr>
        <w:commentReference w:id="8"/>
      </w:r>
      <w:r w:rsidRPr="00EB2429">
        <w:rPr>
          <w:rFonts w:ascii="Times New Roman" w:hAnsi="Times New Roman" w:cs="Times New Roman"/>
          <w:color w:val="000000"/>
          <w:lang w:val="en-US"/>
        </w:rPr>
        <w:t xml:space="preserve">. Soil chemical </w:t>
      </w:r>
      <w:r w:rsidR="008947AE">
        <w:rPr>
          <w:rFonts w:ascii="Times New Roman" w:hAnsi="Times New Roman" w:cs="Times New Roman"/>
          <w:color w:val="000000"/>
          <w:lang w:val="en-US"/>
        </w:rPr>
        <w:t>properti</w:t>
      </w:r>
      <w:r w:rsidRPr="00EB2429">
        <w:rPr>
          <w:rFonts w:ascii="Times New Roman" w:hAnsi="Times New Roman" w:cs="Times New Roman"/>
          <w:color w:val="000000"/>
          <w:lang w:val="en-US"/>
        </w:rPr>
        <w:t xml:space="preserve">es </w:t>
      </w:r>
      <w:r w:rsidR="00FE2440">
        <w:rPr>
          <w:rFonts w:ascii="Times New Roman" w:hAnsi="Times New Roman" w:cs="Times New Roman"/>
          <w:color w:val="000000"/>
          <w:lang w:val="en-US"/>
        </w:rPr>
        <w:t>showed</w:t>
      </w:r>
      <w:r w:rsidRPr="00EB2429">
        <w:rPr>
          <w:rFonts w:ascii="Times New Roman" w:hAnsi="Times New Roman" w:cs="Times New Roman"/>
          <w:color w:val="000000"/>
          <w:lang w:val="en-US"/>
        </w:rPr>
        <w:t xml:space="preserve"> </w:t>
      </w:r>
      <w:r w:rsidR="00FE2440">
        <w:rPr>
          <w:rFonts w:ascii="Times New Roman" w:hAnsi="Times New Roman" w:cs="Times New Roman"/>
          <w:color w:val="000000"/>
          <w:lang w:val="en-US"/>
        </w:rPr>
        <w:t xml:space="preserve">a </w:t>
      </w:r>
      <w:r w:rsidRPr="00EB2429">
        <w:rPr>
          <w:rFonts w:ascii="Times New Roman" w:hAnsi="Times New Roman" w:cs="Times New Roman"/>
          <w:color w:val="000000"/>
          <w:lang w:val="en-US"/>
        </w:rPr>
        <w:t xml:space="preserve">higher influence </w:t>
      </w:r>
      <w:r w:rsidR="00FE2440">
        <w:rPr>
          <w:rFonts w:ascii="Times New Roman" w:hAnsi="Times New Roman" w:cs="Times New Roman"/>
          <w:color w:val="000000"/>
          <w:lang w:val="en-US"/>
        </w:rPr>
        <w:t>on th</w:t>
      </w:r>
      <w:r w:rsidRPr="00EB2429">
        <w:rPr>
          <w:rFonts w:ascii="Times New Roman" w:hAnsi="Times New Roman" w:cs="Times New Roman"/>
          <w:color w:val="000000"/>
          <w:lang w:val="en-US"/>
        </w:rPr>
        <w:t xml:space="preserve">e clay dispersion than the different farm systems assessed. The no-till system used in full </w:t>
      </w:r>
      <w:r w:rsidR="00FE2440">
        <w:rPr>
          <w:rFonts w:ascii="Times New Roman" w:hAnsi="Times New Roman" w:cs="Times New Roman"/>
          <w:color w:val="000000"/>
          <w:lang w:val="en-US"/>
        </w:rPr>
        <w:t>showed the</w:t>
      </w:r>
      <w:r w:rsidRPr="00EB2429">
        <w:rPr>
          <w:rFonts w:ascii="Times New Roman" w:hAnsi="Times New Roman" w:cs="Times New Roman"/>
          <w:color w:val="000000"/>
          <w:lang w:val="en-US"/>
        </w:rPr>
        <w:t xml:space="preserve"> highe</w:t>
      </w:r>
      <w:r w:rsidR="00FE2440">
        <w:rPr>
          <w:rFonts w:ascii="Times New Roman" w:hAnsi="Times New Roman" w:cs="Times New Roman"/>
          <w:color w:val="000000"/>
          <w:lang w:val="en-US"/>
        </w:rPr>
        <w:t>st</w:t>
      </w:r>
      <w:r w:rsidRPr="00EB2429">
        <w:rPr>
          <w:rFonts w:ascii="Times New Roman" w:hAnsi="Times New Roman" w:cs="Times New Roman"/>
          <w:color w:val="000000"/>
          <w:lang w:val="en-US"/>
        </w:rPr>
        <w:t xml:space="preserve"> </w:t>
      </w:r>
      <w:r w:rsidR="00FE2440" w:rsidRPr="00EB2429">
        <w:rPr>
          <w:rFonts w:ascii="Times New Roman" w:hAnsi="Times New Roman" w:cs="Times New Roman"/>
          <w:color w:val="000000"/>
          <w:lang w:val="en-US"/>
        </w:rPr>
        <w:t>conten</w:t>
      </w:r>
      <w:r w:rsidR="00FE2440">
        <w:rPr>
          <w:rFonts w:ascii="Times New Roman" w:hAnsi="Times New Roman" w:cs="Times New Roman"/>
          <w:color w:val="000000"/>
          <w:lang w:val="en-US"/>
        </w:rPr>
        <w:t xml:space="preserve">t of </w:t>
      </w:r>
      <w:r w:rsidRPr="00EB2429">
        <w:rPr>
          <w:rFonts w:ascii="Times New Roman" w:hAnsi="Times New Roman" w:cs="Times New Roman"/>
          <w:color w:val="000000"/>
          <w:lang w:val="en-US"/>
        </w:rPr>
        <w:t xml:space="preserve">organic carbon, </w:t>
      </w:r>
      <w:r w:rsidR="00FE2440">
        <w:rPr>
          <w:rFonts w:ascii="Times New Roman" w:hAnsi="Times New Roman" w:cs="Times New Roman"/>
          <w:color w:val="000000"/>
          <w:lang w:val="en-US"/>
        </w:rPr>
        <w:t xml:space="preserve">which was </w:t>
      </w:r>
      <w:r w:rsidRPr="00EB2429">
        <w:rPr>
          <w:rFonts w:ascii="Times New Roman" w:hAnsi="Times New Roman" w:cs="Times New Roman"/>
          <w:color w:val="000000"/>
          <w:lang w:val="en-US"/>
        </w:rPr>
        <w:t>similar to</w:t>
      </w:r>
      <w:r w:rsidR="00FE2440">
        <w:rPr>
          <w:rFonts w:ascii="Times New Roman" w:hAnsi="Times New Roman" w:cs="Times New Roman"/>
          <w:color w:val="000000"/>
          <w:lang w:val="en-US"/>
        </w:rPr>
        <w:t xml:space="preserve"> those of the</w:t>
      </w:r>
      <w:r w:rsidRPr="00EB2429">
        <w:rPr>
          <w:rFonts w:ascii="Times New Roman" w:hAnsi="Times New Roman" w:cs="Times New Roman"/>
          <w:color w:val="000000"/>
          <w:lang w:val="en-US"/>
        </w:rPr>
        <w:t xml:space="preserve"> native areas. The conventional system and </w:t>
      </w:r>
      <w:r w:rsidR="00FE2440">
        <w:rPr>
          <w:rFonts w:ascii="Times New Roman" w:hAnsi="Times New Roman" w:cs="Times New Roman"/>
          <w:color w:val="000000"/>
          <w:lang w:val="en-US"/>
        </w:rPr>
        <w:t xml:space="preserve">the </w:t>
      </w:r>
      <w:r w:rsidRPr="00EB2429">
        <w:rPr>
          <w:rFonts w:ascii="Times New Roman" w:hAnsi="Times New Roman" w:cs="Times New Roman"/>
          <w:color w:val="000000"/>
          <w:lang w:val="en-US"/>
        </w:rPr>
        <w:t>no</w:t>
      </w:r>
      <w:r w:rsidR="00FE2440">
        <w:rPr>
          <w:rFonts w:ascii="Times New Roman" w:hAnsi="Times New Roman" w:cs="Times New Roman"/>
          <w:color w:val="000000"/>
          <w:lang w:val="en-US"/>
        </w:rPr>
        <w:t>-</w:t>
      </w:r>
      <w:r w:rsidRPr="00EB2429">
        <w:rPr>
          <w:rFonts w:ascii="Times New Roman" w:hAnsi="Times New Roman" w:cs="Times New Roman"/>
          <w:color w:val="000000"/>
          <w:lang w:val="en-US"/>
        </w:rPr>
        <w:t xml:space="preserve">till with soil disturbance </w:t>
      </w:r>
      <w:r w:rsidR="00FE2440">
        <w:rPr>
          <w:rFonts w:ascii="Times New Roman" w:hAnsi="Times New Roman" w:cs="Times New Roman"/>
          <w:color w:val="000000"/>
          <w:lang w:val="en-US"/>
        </w:rPr>
        <w:t>showed</w:t>
      </w:r>
      <w:r w:rsidRPr="00EB2429">
        <w:rPr>
          <w:rFonts w:ascii="Times New Roman" w:hAnsi="Times New Roman" w:cs="Times New Roman"/>
          <w:color w:val="000000"/>
          <w:lang w:val="en-US"/>
        </w:rPr>
        <w:t xml:space="preserve"> the lowest PQI and the highest degree of clay dispersion than areas with no-till system used in full. The PQI </w:t>
      </w:r>
      <w:r w:rsidR="00FF3712">
        <w:rPr>
          <w:rFonts w:ascii="Times New Roman" w:hAnsi="Times New Roman" w:cs="Times New Roman"/>
          <w:color w:val="000000"/>
          <w:lang w:val="en-US"/>
        </w:rPr>
        <w:t>i</w:t>
      </w:r>
      <w:r w:rsidRPr="00EB2429">
        <w:rPr>
          <w:rFonts w:ascii="Times New Roman" w:hAnsi="Times New Roman" w:cs="Times New Roman"/>
          <w:color w:val="000000"/>
          <w:lang w:val="en-US"/>
        </w:rPr>
        <w:t xml:space="preserve">s effective to distinguish the conventional system </w:t>
      </w:r>
      <w:r w:rsidR="00FF3712">
        <w:rPr>
          <w:rFonts w:ascii="Times New Roman" w:hAnsi="Times New Roman" w:cs="Times New Roman"/>
          <w:color w:val="000000"/>
          <w:lang w:val="en-US"/>
        </w:rPr>
        <w:t>from the</w:t>
      </w:r>
      <w:r w:rsidRPr="00EB2429">
        <w:rPr>
          <w:rFonts w:ascii="Times New Roman" w:hAnsi="Times New Roman" w:cs="Times New Roman"/>
          <w:color w:val="000000"/>
          <w:lang w:val="en-US"/>
        </w:rPr>
        <w:t xml:space="preserve"> no-till system. </w:t>
      </w:r>
    </w:p>
    <w:p w14:paraId="735080D4" w14:textId="2875D130" w:rsidR="00347A1A" w:rsidRDefault="002C2FD7">
      <w:pPr>
        <w:pStyle w:val="Corpodetexto1"/>
        <w:spacing w:after="0" w:line="480" w:lineRule="auto"/>
        <w:jc w:val="both"/>
        <w:rPr>
          <w:rFonts w:ascii="Times New Roman" w:hAnsi="Times New Roman" w:cs="Times New Roman"/>
          <w:color w:val="000000"/>
          <w:lang w:val="en-US"/>
        </w:rPr>
      </w:pPr>
      <w:r w:rsidRPr="00EB2429">
        <w:rPr>
          <w:rFonts w:ascii="Times New Roman" w:hAnsi="Times New Roman" w:cs="Times New Roman"/>
          <w:b/>
          <w:color w:val="000000"/>
          <w:lang w:val="en-US"/>
        </w:rPr>
        <w:t>Index terms</w:t>
      </w:r>
      <w:r w:rsidRPr="00AC32C2">
        <w:rPr>
          <w:rFonts w:ascii="Times New Roman" w:hAnsi="Times New Roman" w:cs="Times New Roman"/>
          <w:color w:val="000000"/>
          <w:lang w:val="en-US"/>
        </w:rPr>
        <w:t xml:space="preserve">: </w:t>
      </w:r>
      <w:r w:rsidRPr="00EB2429">
        <w:rPr>
          <w:rFonts w:ascii="Times New Roman" w:hAnsi="Times New Roman" w:cs="Times New Roman"/>
          <w:color w:val="000000"/>
          <w:lang w:val="en-US"/>
        </w:rPr>
        <w:t xml:space="preserve">conservation system, conventional system, no-till system, soil chemical </w:t>
      </w:r>
      <w:r w:rsidR="008947AE">
        <w:rPr>
          <w:rFonts w:ascii="Times New Roman" w:hAnsi="Times New Roman" w:cs="Times New Roman"/>
          <w:color w:val="000000"/>
          <w:lang w:val="en-US"/>
        </w:rPr>
        <w:t>properti</w:t>
      </w:r>
      <w:r w:rsidRPr="00EB2429">
        <w:rPr>
          <w:rFonts w:ascii="Times New Roman" w:hAnsi="Times New Roman" w:cs="Times New Roman"/>
          <w:color w:val="000000"/>
          <w:lang w:val="en-US"/>
        </w:rPr>
        <w:t>es, soil tillage.</w:t>
      </w:r>
    </w:p>
    <w:p w14:paraId="4A5C8F63" w14:textId="77777777" w:rsidR="00233D3C" w:rsidRDefault="00233D3C">
      <w:pPr>
        <w:pStyle w:val="Corpodetexto1"/>
        <w:spacing w:after="0" w:line="480" w:lineRule="auto"/>
        <w:jc w:val="both"/>
        <w:rPr>
          <w:lang w:val="en-US"/>
        </w:rPr>
      </w:pPr>
    </w:p>
    <w:p w14:paraId="51740830" w14:textId="77777777" w:rsidR="00794FD8" w:rsidRDefault="00794FD8">
      <w:pPr>
        <w:pStyle w:val="Corpodetexto1"/>
        <w:spacing w:after="0" w:line="480" w:lineRule="auto"/>
        <w:jc w:val="both"/>
        <w:rPr>
          <w:rFonts w:ascii="Times New Roman" w:hAnsi="Times New Roman" w:cs="Times New Roman"/>
          <w:color w:val="000000"/>
          <w:lang w:val="en-US"/>
        </w:rPr>
        <w:sectPr w:rsidR="00794FD8" w:rsidSect="00FB3DC4">
          <w:headerReference w:type="default" r:id="rId13"/>
          <w:footerReference w:type="default" r:id="rId14"/>
          <w:pgSz w:w="11906" w:h="16838" w:code="9"/>
          <w:pgMar w:top="1418" w:right="1418" w:bottom="1418" w:left="1418" w:header="720" w:footer="720" w:gutter="0"/>
          <w:lnNumType w:countBy="1" w:distance="567" w:restart="continuous"/>
          <w:cols w:space="720"/>
          <w:formProt w:val="0"/>
          <w:docGrid w:linePitch="600" w:charSpace="32768"/>
        </w:sectPr>
      </w:pPr>
    </w:p>
    <w:p w14:paraId="155D08EC" w14:textId="77777777" w:rsidR="00347A1A" w:rsidRDefault="002C2FD7">
      <w:pPr>
        <w:pStyle w:val="Corpodetexto1"/>
        <w:spacing w:after="0" w:line="480" w:lineRule="auto"/>
        <w:jc w:val="center"/>
      </w:pPr>
      <w:r w:rsidRPr="00EB2429">
        <w:rPr>
          <w:rFonts w:ascii="Times New Roman" w:hAnsi="Times New Roman" w:cs="Times New Roman"/>
          <w:b/>
          <w:color w:val="000000"/>
        </w:rPr>
        <w:lastRenderedPageBreak/>
        <w:t xml:space="preserve">Sistemas de manejo, atributos químicos do solo e dispersão de argila em áreas de </w:t>
      </w:r>
      <w:proofErr w:type="spellStart"/>
      <w:r w:rsidRPr="00EB2429">
        <w:rPr>
          <w:rFonts w:ascii="Times New Roman" w:hAnsi="Times New Roman" w:cs="Times New Roman"/>
          <w:b/>
          <w:color w:val="000000"/>
        </w:rPr>
        <w:t>microbacias</w:t>
      </w:r>
      <w:proofErr w:type="spellEnd"/>
    </w:p>
    <w:p w14:paraId="2D2C0832" w14:textId="07E47759" w:rsidR="00347A1A" w:rsidRDefault="002C2FD7">
      <w:pPr>
        <w:pStyle w:val="Corpodetexto1"/>
        <w:spacing w:after="0" w:line="480" w:lineRule="auto"/>
        <w:jc w:val="both"/>
      </w:pPr>
      <w:r w:rsidRPr="00EB2429">
        <w:rPr>
          <w:rFonts w:ascii="Times New Roman" w:hAnsi="Times New Roman" w:cs="Times New Roman"/>
          <w:b/>
          <w:color w:val="000000"/>
        </w:rPr>
        <w:t>Resumo</w:t>
      </w:r>
      <w:r w:rsidRPr="00AC32C2">
        <w:rPr>
          <w:rFonts w:ascii="Times New Roman" w:hAnsi="Times New Roman" w:cs="Times New Roman"/>
          <w:color w:val="000000"/>
        </w:rPr>
        <w:t xml:space="preserve"> </w:t>
      </w:r>
      <w:r w:rsidR="003A39A6">
        <w:rPr>
          <w:rFonts w:ascii="Times New Roman" w:hAnsi="Times New Roman" w:cs="Times New Roman"/>
          <w:color w:val="000000"/>
        </w:rPr>
        <w:t xml:space="preserve">– </w:t>
      </w:r>
      <w:r w:rsidRPr="00EB2429">
        <w:rPr>
          <w:rFonts w:ascii="Times New Roman" w:hAnsi="Times New Roman" w:cs="Times New Roman"/>
          <w:color w:val="000000"/>
        </w:rPr>
        <w:t xml:space="preserve">O objetivo deste trabalho foi avaliar o efeito de diferentes sistemas de manejo </w:t>
      </w:r>
      <w:r w:rsidR="003A39A6">
        <w:rPr>
          <w:rFonts w:ascii="Times New Roman" w:hAnsi="Times New Roman" w:cs="Times New Roman"/>
          <w:color w:val="000000"/>
        </w:rPr>
        <w:t xml:space="preserve">sobre </w:t>
      </w:r>
      <w:r w:rsidRPr="00EB2429">
        <w:rPr>
          <w:rFonts w:ascii="Times New Roman" w:hAnsi="Times New Roman" w:cs="Times New Roman"/>
          <w:color w:val="000000"/>
        </w:rPr>
        <w:t xml:space="preserve">o grau de dispersão de argila e sua relação com os atributos químicos do solo e </w:t>
      </w:r>
      <w:r w:rsidR="003A39A6">
        <w:rPr>
          <w:rFonts w:ascii="Times New Roman" w:hAnsi="Times New Roman" w:cs="Times New Roman"/>
          <w:color w:val="000000"/>
        </w:rPr>
        <w:t>o í</w:t>
      </w:r>
      <w:r w:rsidRPr="00EB2429">
        <w:rPr>
          <w:rFonts w:ascii="Times New Roman" w:hAnsi="Times New Roman" w:cs="Times New Roman"/>
          <w:color w:val="000000"/>
        </w:rPr>
        <w:t xml:space="preserve">ndice de </w:t>
      </w:r>
      <w:r w:rsidR="003A39A6">
        <w:rPr>
          <w:rFonts w:ascii="Times New Roman" w:hAnsi="Times New Roman" w:cs="Times New Roman"/>
          <w:color w:val="000000"/>
        </w:rPr>
        <w:t>q</w:t>
      </w:r>
      <w:r w:rsidRPr="00EB2429">
        <w:rPr>
          <w:rFonts w:ascii="Times New Roman" w:hAnsi="Times New Roman" w:cs="Times New Roman"/>
          <w:color w:val="000000"/>
        </w:rPr>
        <w:t xml:space="preserve">ualidade </w:t>
      </w:r>
      <w:r w:rsidR="003A39A6">
        <w:rPr>
          <w:rFonts w:ascii="Times New Roman" w:hAnsi="Times New Roman" w:cs="Times New Roman"/>
          <w:color w:val="000000"/>
        </w:rPr>
        <w:t>p</w:t>
      </w:r>
      <w:r w:rsidRPr="00EB2429">
        <w:rPr>
          <w:rFonts w:ascii="Times New Roman" w:hAnsi="Times New Roman" w:cs="Times New Roman"/>
          <w:color w:val="000000"/>
        </w:rPr>
        <w:t>articipativ</w:t>
      </w:r>
      <w:r w:rsidR="00965C75">
        <w:rPr>
          <w:rFonts w:ascii="Times New Roman" w:hAnsi="Times New Roman" w:cs="Times New Roman"/>
          <w:color w:val="000000"/>
        </w:rPr>
        <w:t>o</w:t>
      </w:r>
      <w:r w:rsidRPr="00EB2429">
        <w:rPr>
          <w:rFonts w:ascii="Times New Roman" w:hAnsi="Times New Roman" w:cs="Times New Roman"/>
          <w:color w:val="000000"/>
        </w:rPr>
        <w:t xml:space="preserve"> </w:t>
      </w:r>
      <w:r w:rsidR="00034FC6">
        <w:rPr>
          <w:rFonts w:ascii="Times New Roman" w:hAnsi="Times New Roman" w:cs="Times New Roman"/>
          <w:color w:val="000000"/>
        </w:rPr>
        <w:t xml:space="preserve">(PQI) </w:t>
      </w:r>
      <w:r w:rsidRPr="00EB2429">
        <w:rPr>
          <w:rFonts w:ascii="Times New Roman" w:hAnsi="Times New Roman" w:cs="Times New Roman"/>
          <w:color w:val="000000"/>
        </w:rPr>
        <w:t xml:space="preserve">do </w:t>
      </w:r>
      <w:r w:rsidR="003A39A6">
        <w:rPr>
          <w:rFonts w:ascii="Times New Roman" w:hAnsi="Times New Roman" w:cs="Times New Roman"/>
          <w:color w:val="000000"/>
        </w:rPr>
        <w:t>s</w:t>
      </w:r>
      <w:r w:rsidRPr="00EB2429">
        <w:rPr>
          <w:rFonts w:ascii="Times New Roman" w:hAnsi="Times New Roman" w:cs="Times New Roman"/>
          <w:color w:val="000000"/>
        </w:rPr>
        <w:t xml:space="preserve">istema </w:t>
      </w:r>
      <w:r w:rsidR="003A39A6">
        <w:rPr>
          <w:rFonts w:ascii="Times New Roman" w:hAnsi="Times New Roman" w:cs="Times New Roman"/>
          <w:color w:val="000000"/>
        </w:rPr>
        <w:t>p</w:t>
      </w:r>
      <w:r w:rsidRPr="00EB2429">
        <w:rPr>
          <w:rFonts w:ascii="Times New Roman" w:hAnsi="Times New Roman" w:cs="Times New Roman"/>
          <w:color w:val="000000"/>
        </w:rPr>
        <w:t xml:space="preserve">lantio </w:t>
      </w:r>
      <w:r w:rsidR="003A39A6">
        <w:rPr>
          <w:rFonts w:ascii="Times New Roman" w:hAnsi="Times New Roman" w:cs="Times New Roman"/>
          <w:color w:val="000000"/>
        </w:rPr>
        <w:t>d</w:t>
      </w:r>
      <w:r w:rsidRPr="00EB2429">
        <w:rPr>
          <w:rFonts w:ascii="Times New Roman" w:hAnsi="Times New Roman" w:cs="Times New Roman"/>
          <w:color w:val="000000"/>
        </w:rPr>
        <w:t>ireto</w:t>
      </w:r>
      <w:r w:rsidR="003A39A6">
        <w:rPr>
          <w:rFonts w:ascii="Times New Roman" w:hAnsi="Times New Roman" w:cs="Times New Roman"/>
          <w:color w:val="000000"/>
        </w:rPr>
        <w:t>,</w:t>
      </w:r>
      <w:r w:rsidRPr="00EB2429">
        <w:rPr>
          <w:rFonts w:ascii="Times New Roman" w:hAnsi="Times New Roman" w:cs="Times New Roman"/>
          <w:color w:val="000000"/>
        </w:rPr>
        <w:t xml:space="preserve"> em áreas de </w:t>
      </w:r>
      <w:proofErr w:type="spellStart"/>
      <w:r w:rsidRPr="00EB2429">
        <w:rPr>
          <w:rFonts w:ascii="Times New Roman" w:hAnsi="Times New Roman" w:cs="Times New Roman"/>
          <w:color w:val="000000"/>
        </w:rPr>
        <w:t>microbacias</w:t>
      </w:r>
      <w:proofErr w:type="spellEnd"/>
      <w:r w:rsidRPr="00EB2429">
        <w:rPr>
          <w:rFonts w:ascii="Times New Roman" w:hAnsi="Times New Roman" w:cs="Times New Roman"/>
          <w:color w:val="000000"/>
        </w:rPr>
        <w:t xml:space="preserve"> do oeste do Paraná. Os sistemas de manejo </w:t>
      </w:r>
      <w:r w:rsidR="003A39A6">
        <w:rPr>
          <w:rFonts w:ascii="Times New Roman" w:hAnsi="Times New Roman" w:cs="Times New Roman"/>
          <w:color w:val="000000"/>
        </w:rPr>
        <w:t xml:space="preserve">avaliados </w:t>
      </w:r>
      <w:r w:rsidRPr="00EB2429">
        <w:rPr>
          <w:rFonts w:ascii="Times New Roman" w:hAnsi="Times New Roman" w:cs="Times New Roman"/>
          <w:color w:val="000000"/>
        </w:rPr>
        <w:t>foram: sistema plantio direto; plantio direto com sucessão de culturas; plantio direto com revolvimento do solo</w:t>
      </w:r>
      <w:r w:rsidR="003A39A6">
        <w:rPr>
          <w:rFonts w:ascii="Times New Roman" w:hAnsi="Times New Roman" w:cs="Times New Roman"/>
          <w:color w:val="000000"/>
        </w:rPr>
        <w:t>;</w:t>
      </w:r>
      <w:r w:rsidRPr="00EB2429">
        <w:rPr>
          <w:rFonts w:ascii="Times New Roman" w:hAnsi="Times New Roman" w:cs="Times New Roman"/>
          <w:color w:val="000000"/>
        </w:rPr>
        <w:t xml:space="preserve"> e sistema convencional. A</w:t>
      </w:r>
      <w:r w:rsidR="003A39A6">
        <w:rPr>
          <w:rFonts w:ascii="Times New Roman" w:hAnsi="Times New Roman" w:cs="Times New Roman"/>
          <w:color w:val="000000"/>
        </w:rPr>
        <w:t>lém disso,</w:t>
      </w:r>
      <w:r w:rsidRPr="00EB2429">
        <w:rPr>
          <w:rFonts w:ascii="Times New Roman" w:hAnsi="Times New Roman" w:cs="Times New Roman"/>
          <w:color w:val="000000"/>
        </w:rPr>
        <w:t xml:space="preserve"> os sistemas de manejo foram avaliados </w:t>
      </w:r>
      <w:r w:rsidR="003A39A6">
        <w:rPr>
          <w:rFonts w:ascii="Times New Roman" w:hAnsi="Times New Roman" w:cs="Times New Roman"/>
          <w:color w:val="000000"/>
        </w:rPr>
        <w:t>quanto ao</w:t>
      </w:r>
      <w:r w:rsidRPr="00EB2429">
        <w:rPr>
          <w:rFonts w:ascii="Times New Roman" w:hAnsi="Times New Roman" w:cs="Times New Roman"/>
          <w:color w:val="000000"/>
        </w:rPr>
        <w:t xml:space="preserve"> </w:t>
      </w:r>
      <w:r w:rsidR="00034FC6">
        <w:rPr>
          <w:rFonts w:ascii="Times New Roman" w:hAnsi="Times New Roman" w:cs="Times New Roman"/>
          <w:color w:val="000000"/>
        </w:rPr>
        <w:t xml:space="preserve">seu </w:t>
      </w:r>
      <w:r w:rsidRPr="00EB2429">
        <w:rPr>
          <w:rFonts w:ascii="Times New Roman" w:hAnsi="Times New Roman" w:cs="Times New Roman"/>
          <w:color w:val="000000"/>
        </w:rPr>
        <w:t>P</w:t>
      </w:r>
      <w:r w:rsidR="0078244B">
        <w:rPr>
          <w:rFonts w:ascii="Times New Roman" w:hAnsi="Times New Roman" w:cs="Times New Roman"/>
          <w:color w:val="000000"/>
        </w:rPr>
        <w:t>QI</w:t>
      </w:r>
      <w:r w:rsidRPr="00EB2429">
        <w:rPr>
          <w:rFonts w:ascii="Times New Roman" w:hAnsi="Times New Roman" w:cs="Times New Roman"/>
          <w:color w:val="000000"/>
        </w:rPr>
        <w:t>. Amostras de solo foram coletadas</w:t>
      </w:r>
      <w:r w:rsidR="003A39A6">
        <w:rPr>
          <w:rFonts w:ascii="Times New Roman" w:hAnsi="Times New Roman" w:cs="Times New Roman"/>
          <w:color w:val="000000"/>
        </w:rPr>
        <w:t xml:space="preserve"> a</w:t>
      </w:r>
      <w:r w:rsidRPr="00EB2429">
        <w:rPr>
          <w:rFonts w:ascii="Times New Roman" w:hAnsi="Times New Roman" w:cs="Times New Roman"/>
          <w:color w:val="000000"/>
        </w:rPr>
        <w:t xml:space="preserve"> 0,0</w:t>
      </w:r>
      <w:r w:rsidR="003A39A6">
        <w:rPr>
          <w:rFonts w:ascii="Times New Roman" w:hAnsi="Times New Roman" w:cs="Times New Roman"/>
          <w:color w:val="000000"/>
        </w:rPr>
        <w:t>–</w:t>
      </w:r>
      <w:r w:rsidRPr="00EB2429">
        <w:rPr>
          <w:rFonts w:ascii="Times New Roman" w:hAnsi="Times New Roman" w:cs="Times New Roman"/>
          <w:color w:val="000000"/>
        </w:rPr>
        <w:t>0,20 m de profundidade</w:t>
      </w:r>
      <w:r w:rsidR="003A39A6">
        <w:rPr>
          <w:rFonts w:ascii="Times New Roman" w:hAnsi="Times New Roman" w:cs="Times New Roman"/>
          <w:color w:val="000000"/>
        </w:rPr>
        <w:t xml:space="preserve"> do solo</w:t>
      </w:r>
      <w:r w:rsidRPr="00EB2429">
        <w:rPr>
          <w:rFonts w:ascii="Times New Roman" w:hAnsi="Times New Roman" w:cs="Times New Roman"/>
          <w:color w:val="000000"/>
        </w:rPr>
        <w:t xml:space="preserve">, em 40 áreas agrícolas e em seis matas nativas tidas como referências. </w:t>
      </w:r>
      <w:r w:rsidR="003A39A6">
        <w:rPr>
          <w:rFonts w:ascii="Times New Roman" w:hAnsi="Times New Roman" w:cs="Times New Roman"/>
          <w:color w:val="000000"/>
        </w:rPr>
        <w:t xml:space="preserve">Avaliaram-se: o </w:t>
      </w:r>
      <w:r w:rsidRPr="00EB2429">
        <w:rPr>
          <w:rFonts w:ascii="Times New Roman" w:hAnsi="Times New Roman" w:cs="Times New Roman"/>
          <w:color w:val="000000"/>
        </w:rPr>
        <w:t>grau de dispersão de argila</w:t>
      </w:r>
      <w:r w:rsidR="003A39A6">
        <w:rPr>
          <w:rFonts w:ascii="Times New Roman" w:hAnsi="Times New Roman" w:cs="Times New Roman"/>
          <w:color w:val="000000"/>
        </w:rPr>
        <w:t>;</w:t>
      </w:r>
      <w:r w:rsidRPr="00EB2429">
        <w:rPr>
          <w:rFonts w:ascii="Times New Roman" w:hAnsi="Times New Roman" w:cs="Times New Roman"/>
          <w:color w:val="000000"/>
        </w:rPr>
        <w:t xml:space="preserve"> carbono orgânico total</w:t>
      </w:r>
      <w:r w:rsidR="003A39A6">
        <w:rPr>
          <w:rFonts w:ascii="Times New Roman" w:hAnsi="Times New Roman" w:cs="Times New Roman"/>
          <w:color w:val="000000"/>
        </w:rPr>
        <w:t xml:space="preserve">; </w:t>
      </w:r>
      <w:r w:rsidRPr="00EB2429">
        <w:rPr>
          <w:rFonts w:ascii="Times New Roman" w:hAnsi="Times New Roman" w:cs="Times New Roman"/>
          <w:color w:val="000000"/>
        </w:rPr>
        <w:t>pH (em CaCl</w:t>
      </w:r>
      <w:r w:rsidRPr="00EB2429">
        <w:rPr>
          <w:rFonts w:ascii="Times New Roman" w:hAnsi="Times New Roman" w:cs="Times New Roman"/>
          <w:color w:val="000000"/>
          <w:vertAlign w:val="subscript"/>
        </w:rPr>
        <w:t>2</w:t>
      </w:r>
      <w:r w:rsidRPr="00EB2429">
        <w:rPr>
          <w:rFonts w:ascii="Times New Roman" w:hAnsi="Times New Roman" w:cs="Times New Roman"/>
          <w:color w:val="000000"/>
        </w:rPr>
        <w:t>)</w:t>
      </w:r>
      <w:r w:rsidR="003A39A6">
        <w:rPr>
          <w:rFonts w:ascii="Times New Roman" w:hAnsi="Times New Roman" w:cs="Times New Roman"/>
          <w:color w:val="000000"/>
        </w:rPr>
        <w:t xml:space="preserve">; </w:t>
      </w:r>
      <w:r w:rsidRPr="00EB2429">
        <w:rPr>
          <w:rFonts w:ascii="Times New Roman" w:hAnsi="Times New Roman" w:cs="Times New Roman"/>
          <w:color w:val="000000"/>
        </w:rPr>
        <w:t>potássio trocável (K</w:t>
      </w:r>
      <w:r w:rsidRPr="00EB2429">
        <w:rPr>
          <w:rFonts w:ascii="Times New Roman" w:hAnsi="Times New Roman" w:cs="Times New Roman"/>
          <w:color w:val="000000"/>
          <w:vertAlign w:val="superscript"/>
        </w:rPr>
        <w:t>+</w:t>
      </w:r>
      <w:r w:rsidRPr="00EB2429">
        <w:rPr>
          <w:rFonts w:ascii="Times New Roman" w:hAnsi="Times New Roman" w:cs="Times New Roman"/>
          <w:color w:val="000000"/>
        </w:rPr>
        <w:t>)</w:t>
      </w:r>
      <w:r w:rsidR="003A39A6">
        <w:rPr>
          <w:rFonts w:ascii="Times New Roman" w:hAnsi="Times New Roman" w:cs="Times New Roman"/>
          <w:color w:val="000000"/>
        </w:rPr>
        <w:t>;</w:t>
      </w:r>
      <w:r w:rsidRPr="00EB2429">
        <w:rPr>
          <w:rFonts w:ascii="Times New Roman" w:hAnsi="Times New Roman" w:cs="Times New Roman"/>
          <w:color w:val="000000"/>
        </w:rPr>
        <w:t xml:space="preserve"> fósforo disponível (P)</w:t>
      </w:r>
      <w:r w:rsidR="003A39A6">
        <w:rPr>
          <w:rFonts w:ascii="Times New Roman" w:hAnsi="Times New Roman" w:cs="Times New Roman"/>
          <w:color w:val="000000"/>
        </w:rPr>
        <w:t>;</w:t>
      </w:r>
      <w:r w:rsidRPr="00EB2429">
        <w:rPr>
          <w:rFonts w:ascii="Times New Roman" w:hAnsi="Times New Roman" w:cs="Times New Roman"/>
          <w:color w:val="000000"/>
        </w:rPr>
        <w:t xml:space="preserve"> cálcio e magnésio trocáve</w:t>
      </w:r>
      <w:r w:rsidR="003A39A6">
        <w:rPr>
          <w:rFonts w:ascii="Times New Roman" w:hAnsi="Times New Roman" w:cs="Times New Roman"/>
          <w:color w:val="000000"/>
        </w:rPr>
        <w:t>is</w:t>
      </w:r>
      <w:r w:rsidRPr="00EB2429">
        <w:rPr>
          <w:rFonts w:ascii="Times New Roman" w:hAnsi="Times New Roman" w:cs="Times New Roman"/>
          <w:color w:val="000000"/>
        </w:rPr>
        <w:t xml:space="preserve"> (Ca</w:t>
      </w:r>
      <w:r w:rsidRPr="00EB2429">
        <w:rPr>
          <w:rFonts w:ascii="Times New Roman" w:hAnsi="Times New Roman" w:cs="Times New Roman"/>
          <w:color w:val="000000"/>
          <w:vertAlign w:val="superscript"/>
        </w:rPr>
        <w:t>2+</w:t>
      </w:r>
      <w:r w:rsidRPr="00EB2429">
        <w:rPr>
          <w:rFonts w:ascii="Times New Roman" w:hAnsi="Times New Roman" w:cs="Times New Roman"/>
          <w:color w:val="000000"/>
        </w:rPr>
        <w:t xml:space="preserve"> + Mg</w:t>
      </w:r>
      <w:r w:rsidRPr="00EB2429">
        <w:rPr>
          <w:rFonts w:ascii="Times New Roman" w:hAnsi="Times New Roman" w:cs="Times New Roman"/>
          <w:color w:val="000000"/>
          <w:vertAlign w:val="superscript"/>
        </w:rPr>
        <w:t>2+</w:t>
      </w:r>
      <w:r w:rsidRPr="00EB2429">
        <w:rPr>
          <w:rFonts w:ascii="Times New Roman" w:hAnsi="Times New Roman" w:cs="Times New Roman"/>
          <w:color w:val="000000"/>
        </w:rPr>
        <w:t>)</w:t>
      </w:r>
      <w:r w:rsidR="003A39A6">
        <w:rPr>
          <w:rFonts w:ascii="Times New Roman" w:hAnsi="Times New Roman" w:cs="Times New Roman"/>
          <w:color w:val="000000"/>
        </w:rPr>
        <w:t>;</w:t>
      </w:r>
      <w:r w:rsidRPr="00EB2429">
        <w:rPr>
          <w:rFonts w:ascii="Times New Roman" w:hAnsi="Times New Roman" w:cs="Times New Roman"/>
          <w:color w:val="000000"/>
        </w:rPr>
        <w:t xml:space="preserve"> e </w:t>
      </w:r>
      <w:r w:rsidR="003A39A6">
        <w:rPr>
          <w:rFonts w:ascii="Times New Roman" w:hAnsi="Times New Roman" w:cs="Times New Roman"/>
          <w:color w:val="000000"/>
        </w:rPr>
        <w:t xml:space="preserve">a </w:t>
      </w:r>
      <w:r w:rsidRPr="00EB2429">
        <w:rPr>
          <w:rFonts w:ascii="Times New Roman" w:hAnsi="Times New Roman" w:cs="Times New Roman"/>
          <w:color w:val="000000"/>
        </w:rPr>
        <w:t>acidez potencial (H + Al</w:t>
      </w:r>
      <w:r w:rsidRPr="00EB2429">
        <w:rPr>
          <w:rFonts w:ascii="Times New Roman" w:hAnsi="Times New Roman" w:cs="Times New Roman"/>
          <w:color w:val="000000"/>
          <w:vertAlign w:val="superscript"/>
        </w:rPr>
        <w:t>3+</w:t>
      </w:r>
      <w:r w:rsidRPr="00EB2429">
        <w:rPr>
          <w:rFonts w:ascii="Times New Roman" w:hAnsi="Times New Roman" w:cs="Times New Roman"/>
          <w:color w:val="000000"/>
        </w:rPr>
        <w:t xml:space="preserve">). </w:t>
      </w:r>
      <w:r w:rsidR="003A39A6">
        <w:rPr>
          <w:rFonts w:ascii="Times New Roman" w:hAnsi="Times New Roman" w:cs="Times New Roman"/>
          <w:color w:val="000000"/>
        </w:rPr>
        <w:t>Ajustou-se</w:t>
      </w:r>
      <w:r w:rsidRPr="00EB2429">
        <w:rPr>
          <w:rFonts w:ascii="Times New Roman" w:hAnsi="Times New Roman" w:cs="Times New Roman"/>
          <w:color w:val="000000"/>
        </w:rPr>
        <w:t xml:space="preserve"> um modelo de regressão linear múltipla pelo método dos mínimos quadrados. </w:t>
      </w:r>
      <w:commentRangeStart w:id="9"/>
      <w:r w:rsidRPr="00AC32C2">
        <w:rPr>
          <w:rFonts w:ascii="Times New Roman" w:hAnsi="Times New Roman" w:cs="Times New Roman"/>
          <w:color w:val="000000"/>
          <w:highlight w:val="yellow"/>
        </w:rPr>
        <w:t xml:space="preserve">Realizou-se a comparação de médias do grau de dispersão de argila, por </w:t>
      </w:r>
      <w:proofErr w:type="spellStart"/>
      <w:r w:rsidRPr="00AC32C2">
        <w:rPr>
          <w:rFonts w:ascii="Times New Roman" w:hAnsi="Times New Roman" w:cs="Times New Roman"/>
          <w:color w:val="000000"/>
          <w:highlight w:val="yellow"/>
        </w:rPr>
        <w:t>microbacia</w:t>
      </w:r>
      <w:proofErr w:type="spellEnd"/>
      <w:r w:rsidRPr="00AC32C2">
        <w:rPr>
          <w:rFonts w:ascii="Times New Roman" w:hAnsi="Times New Roman" w:cs="Times New Roman"/>
          <w:color w:val="000000"/>
          <w:highlight w:val="yellow"/>
        </w:rPr>
        <w:t>, a 5% de probabilidade. Os sistemas de manejo foram comparados pelo teste de Scott-</w:t>
      </w:r>
      <w:proofErr w:type="spellStart"/>
      <w:r w:rsidRPr="00AC32C2">
        <w:rPr>
          <w:rFonts w:ascii="Times New Roman" w:hAnsi="Times New Roman" w:cs="Times New Roman"/>
          <w:color w:val="000000"/>
          <w:highlight w:val="yellow"/>
        </w:rPr>
        <w:t>Knott</w:t>
      </w:r>
      <w:proofErr w:type="spellEnd"/>
      <w:r w:rsidRPr="00AC32C2">
        <w:rPr>
          <w:rFonts w:ascii="Times New Roman" w:hAnsi="Times New Roman" w:cs="Times New Roman"/>
          <w:color w:val="000000"/>
          <w:highlight w:val="yellow"/>
        </w:rPr>
        <w:t>.</w:t>
      </w:r>
      <w:r w:rsidRPr="00EB2429">
        <w:rPr>
          <w:rFonts w:ascii="Times New Roman" w:hAnsi="Times New Roman" w:cs="Times New Roman"/>
          <w:color w:val="000000"/>
        </w:rPr>
        <w:t xml:space="preserve"> </w:t>
      </w:r>
      <w:commentRangeEnd w:id="9"/>
      <w:r w:rsidR="00503835">
        <w:rPr>
          <w:rStyle w:val="Refdecomentrio"/>
        </w:rPr>
        <w:commentReference w:id="9"/>
      </w:r>
      <w:r w:rsidRPr="00EB2429">
        <w:rPr>
          <w:rFonts w:ascii="Times New Roman" w:hAnsi="Times New Roman" w:cs="Times New Roman"/>
          <w:color w:val="000000"/>
        </w:rPr>
        <w:t xml:space="preserve">Os atributos químicos do solo apresentaram maior influência </w:t>
      </w:r>
      <w:r w:rsidR="0078244B">
        <w:rPr>
          <w:rFonts w:ascii="Times New Roman" w:hAnsi="Times New Roman" w:cs="Times New Roman"/>
          <w:color w:val="000000"/>
        </w:rPr>
        <w:t xml:space="preserve">sobre </w:t>
      </w:r>
      <w:r w:rsidRPr="00EB2429">
        <w:rPr>
          <w:rFonts w:ascii="Times New Roman" w:hAnsi="Times New Roman" w:cs="Times New Roman"/>
          <w:color w:val="000000"/>
        </w:rPr>
        <w:t>a dispersão d</w:t>
      </w:r>
      <w:r w:rsidR="0078244B">
        <w:rPr>
          <w:rFonts w:ascii="Times New Roman" w:hAnsi="Times New Roman" w:cs="Times New Roman"/>
          <w:color w:val="000000"/>
        </w:rPr>
        <w:t>a</w:t>
      </w:r>
      <w:r w:rsidRPr="00EB2429">
        <w:rPr>
          <w:rFonts w:ascii="Times New Roman" w:hAnsi="Times New Roman" w:cs="Times New Roman"/>
          <w:color w:val="000000"/>
        </w:rPr>
        <w:t xml:space="preserve"> argila </w:t>
      </w:r>
      <w:r w:rsidR="0078244B">
        <w:rPr>
          <w:rFonts w:ascii="Times New Roman" w:hAnsi="Times New Roman" w:cs="Times New Roman"/>
          <w:color w:val="000000"/>
        </w:rPr>
        <w:t xml:space="preserve">do </w:t>
      </w:r>
      <w:r w:rsidRPr="00EB2429">
        <w:rPr>
          <w:rFonts w:ascii="Times New Roman" w:hAnsi="Times New Roman" w:cs="Times New Roman"/>
          <w:color w:val="000000"/>
        </w:rPr>
        <w:t xml:space="preserve">que os diferentes sistemas de manejo avaliados. O sistema plantio direto integral apresentou </w:t>
      </w:r>
      <w:r w:rsidR="0078244B">
        <w:rPr>
          <w:rFonts w:ascii="Times New Roman" w:hAnsi="Times New Roman" w:cs="Times New Roman"/>
          <w:color w:val="000000"/>
        </w:rPr>
        <w:t xml:space="preserve">o </w:t>
      </w:r>
      <w:r w:rsidRPr="00EB2429">
        <w:rPr>
          <w:rFonts w:ascii="Times New Roman" w:hAnsi="Times New Roman" w:cs="Times New Roman"/>
          <w:color w:val="000000"/>
        </w:rPr>
        <w:t xml:space="preserve">maior teor de carbono orgânico, </w:t>
      </w:r>
      <w:r w:rsidR="0078244B">
        <w:rPr>
          <w:rFonts w:ascii="Times New Roman" w:hAnsi="Times New Roman" w:cs="Times New Roman"/>
          <w:color w:val="000000"/>
        </w:rPr>
        <w:t xml:space="preserve">que foi </w:t>
      </w:r>
      <w:r w:rsidRPr="00EB2429">
        <w:rPr>
          <w:rFonts w:ascii="Times New Roman" w:hAnsi="Times New Roman" w:cs="Times New Roman"/>
          <w:color w:val="000000"/>
        </w:rPr>
        <w:t xml:space="preserve">semelhante </w:t>
      </w:r>
      <w:r w:rsidR="0078244B">
        <w:rPr>
          <w:rFonts w:ascii="Times New Roman" w:hAnsi="Times New Roman" w:cs="Times New Roman"/>
          <w:color w:val="000000"/>
        </w:rPr>
        <w:t xml:space="preserve">aos das </w:t>
      </w:r>
      <w:r w:rsidRPr="00EB2429">
        <w:rPr>
          <w:rFonts w:ascii="Times New Roman" w:hAnsi="Times New Roman" w:cs="Times New Roman"/>
          <w:color w:val="000000"/>
        </w:rPr>
        <w:t>áreas nativas. O sistema convencional e o plantio direto com revolvimento do solo apresentaram menor P</w:t>
      </w:r>
      <w:r w:rsidR="0078244B">
        <w:rPr>
          <w:rFonts w:ascii="Times New Roman" w:hAnsi="Times New Roman" w:cs="Times New Roman"/>
          <w:color w:val="000000"/>
        </w:rPr>
        <w:t>QI</w:t>
      </w:r>
      <w:r w:rsidRPr="00EB2429">
        <w:rPr>
          <w:rFonts w:ascii="Times New Roman" w:hAnsi="Times New Roman" w:cs="Times New Roman"/>
          <w:color w:val="000000"/>
        </w:rPr>
        <w:t xml:space="preserve"> e maiores taxas de dispersão de argila </w:t>
      </w:r>
      <w:r w:rsidR="0078244B">
        <w:rPr>
          <w:rFonts w:ascii="Times New Roman" w:hAnsi="Times New Roman" w:cs="Times New Roman"/>
          <w:color w:val="000000"/>
        </w:rPr>
        <w:t xml:space="preserve">do </w:t>
      </w:r>
      <w:r w:rsidRPr="00EB2429">
        <w:rPr>
          <w:rFonts w:ascii="Times New Roman" w:hAnsi="Times New Roman" w:cs="Times New Roman"/>
          <w:color w:val="000000"/>
        </w:rPr>
        <w:t>que as áreas sob sistema plantio direto adotado em sua totalidade. O P</w:t>
      </w:r>
      <w:r w:rsidR="0078244B">
        <w:rPr>
          <w:rFonts w:ascii="Times New Roman" w:hAnsi="Times New Roman" w:cs="Times New Roman"/>
          <w:color w:val="000000"/>
        </w:rPr>
        <w:t>QI</w:t>
      </w:r>
      <w:r w:rsidRPr="00EB2429">
        <w:rPr>
          <w:rFonts w:ascii="Times New Roman" w:hAnsi="Times New Roman" w:cs="Times New Roman"/>
          <w:color w:val="000000"/>
        </w:rPr>
        <w:t xml:space="preserve"> permit</w:t>
      </w:r>
      <w:r w:rsidR="0078244B">
        <w:rPr>
          <w:rFonts w:ascii="Times New Roman" w:hAnsi="Times New Roman" w:cs="Times New Roman"/>
          <w:color w:val="000000"/>
        </w:rPr>
        <w:t>e</w:t>
      </w:r>
      <w:r w:rsidRPr="00EB2429">
        <w:rPr>
          <w:rFonts w:ascii="Times New Roman" w:hAnsi="Times New Roman" w:cs="Times New Roman"/>
          <w:color w:val="000000"/>
        </w:rPr>
        <w:t xml:space="preserve"> diferenciar os sistemas de manejo convencional e sistema plantio direto.</w:t>
      </w:r>
    </w:p>
    <w:p w14:paraId="0D43446D" w14:textId="62C33346" w:rsidR="00347A1A" w:rsidRDefault="002C2FD7">
      <w:pPr>
        <w:pStyle w:val="Corpodetexto1"/>
        <w:spacing w:after="0" w:line="480" w:lineRule="auto"/>
        <w:jc w:val="both"/>
        <w:rPr>
          <w:rFonts w:ascii="Times New Roman" w:hAnsi="Times New Roman" w:cs="Times New Roman"/>
          <w:color w:val="000000"/>
        </w:rPr>
      </w:pPr>
      <w:r w:rsidRPr="00EB2429">
        <w:rPr>
          <w:rFonts w:ascii="Times New Roman" w:hAnsi="Times New Roman" w:cs="Times New Roman"/>
          <w:b/>
          <w:color w:val="000000"/>
        </w:rPr>
        <w:t>Termos para indexação</w:t>
      </w:r>
      <w:r w:rsidRPr="00EB2429">
        <w:rPr>
          <w:rFonts w:ascii="Times New Roman" w:hAnsi="Times New Roman" w:cs="Times New Roman"/>
          <w:color w:val="000000"/>
        </w:rPr>
        <w:t xml:space="preserve">: </w:t>
      </w:r>
      <w:r w:rsidR="0078244B" w:rsidRPr="00EB2429">
        <w:rPr>
          <w:rFonts w:ascii="Times New Roman" w:hAnsi="Times New Roman" w:cs="Times New Roman"/>
          <w:color w:val="000000"/>
        </w:rPr>
        <w:t>atributos químicos do solo, preparo do solo</w:t>
      </w:r>
      <w:r w:rsidR="0078244B">
        <w:rPr>
          <w:rFonts w:ascii="Times New Roman" w:hAnsi="Times New Roman" w:cs="Times New Roman"/>
          <w:color w:val="000000"/>
        </w:rPr>
        <w:t>,</w:t>
      </w:r>
      <w:r w:rsidR="0078244B" w:rsidRPr="00EB2429">
        <w:rPr>
          <w:rFonts w:ascii="Times New Roman" w:hAnsi="Times New Roman" w:cs="Times New Roman"/>
          <w:color w:val="000000"/>
        </w:rPr>
        <w:t xml:space="preserve"> </w:t>
      </w:r>
      <w:r w:rsidRPr="00EB2429">
        <w:rPr>
          <w:rFonts w:ascii="Times New Roman" w:hAnsi="Times New Roman" w:cs="Times New Roman"/>
          <w:color w:val="000000"/>
        </w:rPr>
        <w:t>sistema conservacionista, sistema convencional, sistema plantio direto</w:t>
      </w:r>
      <w:r w:rsidR="0078244B">
        <w:rPr>
          <w:rFonts w:ascii="Times New Roman" w:hAnsi="Times New Roman" w:cs="Times New Roman"/>
          <w:color w:val="000000"/>
        </w:rPr>
        <w:t>.</w:t>
      </w:r>
    </w:p>
    <w:p w14:paraId="642D1E9F" w14:textId="77777777" w:rsidR="00F63971" w:rsidRDefault="00F63971">
      <w:pPr>
        <w:pStyle w:val="Corpodetexto1"/>
        <w:spacing w:after="0" w:line="480" w:lineRule="auto"/>
        <w:jc w:val="both"/>
      </w:pPr>
    </w:p>
    <w:p w14:paraId="2599B94D" w14:textId="77777777" w:rsidR="00F63971" w:rsidRDefault="00F63971">
      <w:pPr>
        <w:pStyle w:val="Corpodetexto1"/>
        <w:spacing w:after="0" w:line="480" w:lineRule="auto"/>
        <w:jc w:val="both"/>
        <w:rPr>
          <w:rFonts w:ascii="Times New Roman" w:hAnsi="Times New Roman" w:cs="Times New Roman"/>
          <w:color w:val="000000"/>
        </w:rPr>
        <w:sectPr w:rsidR="00F63971" w:rsidSect="00FB3DC4">
          <w:pgSz w:w="11906" w:h="16838" w:code="9"/>
          <w:pgMar w:top="1418" w:right="1418" w:bottom="1418" w:left="1418" w:header="720" w:footer="720" w:gutter="0"/>
          <w:lnNumType w:countBy="1" w:distance="567" w:restart="continuous"/>
          <w:cols w:space="720"/>
          <w:formProt w:val="0"/>
          <w:docGrid w:linePitch="600" w:charSpace="32768"/>
        </w:sectPr>
      </w:pPr>
    </w:p>
    <w:p w14:paraId="15DBF236" w14:textId="77777777" w:rsidR="00347A1A" w:rsidRDefault="002C2FD7">
      <w:pPr>
        <w:pStyle w:val="Corpodetexto1"/>
        <w:spacing w:after="0" w:line="480" w:lineRule="auto"/>
        <w:jc w:val="center"/>
        <w:rPr>
          <w:rFonts w:ascii="Times New Roman" w:hAnsi="Times New Roman" w:cs="Times New Roman"/>
          <w:b/>
          <w:bCs/>
          <w:color w:val="000000"/>
          <w:lang w:val="en-US"/>
        </w:rPr>
      </w:pPr>
      <w:r w:rsidRPr="00EB2429">
        <w:rPr>
          <w:rFonts w:ascii="Times New Roman" w:hAnsi="Times New Roman" w:cs="Times New Roman"/>
          <w:b/>
          <w:bCs/>
          <w:color w:val="000000"/>
          <w:lang w:val="en-US"/>
        </w:rPr>
        <w:lastRenderedPageBreak/>
        <w:t>Introduction</w:t>
      </w:r>
    </w:p>
    <w:p w14:paraId="31E7BF96" w14:textId="4E5C3723" w:rsidR="00347A1A" w:rsidRDefault="00FF036B">
      <w:pPr>
        <w:pStyle w:val="Corpodetexto1"/>
        <w:spacing w:after="0" w:line="480" w:lineRule="auto"/>
        <w:ind w:firstLine="709"/>
        <w:jc w:val="both"/>
        <w:rPr>
          <w:lang w:val="en-US"/>
        </w:rPr>
      </w:pPr>
      <w:r>
        <w:rPr>
          <w:rFonts w:ascii="Times New Roman" w:hAnsi="Times New Roman" w:cs="Times New Roman"/>
          <w:color w:val="000000"/>
          <w:lang w:val="en-US"/>
        </w:rPr>
        <w:t>The use of the s</w:t>
      </w:r>
      <w:r w:rsidR="002C2FD7" w:rsidRPr="00EB2429">
        <w:rPr>
          <w:rFonts w:ascii="Times New Roman" w:hAnsi="Times New Roman" w:cs="Times New Roman"/>
          <w:color w:val="000000"/>
          <w:lang w:val="en-US"/>
        </w:rPr>
        <w:t xml:space="preserve">oil and </w:t>
      </w:r>
      <w:r>
        <w:rPr>
          <w:rFonts w:ascii="Times New Roman" w:hAnsi="Times New Roman" w:cs="Times New Roman"/>
          <w:color w:val="000000"/>
          <w:lang w:val="en-US"/>
        </w:rPr>
        <w:t xml:space="preserve">its </w:t>
      </w:r>
      <w:r w:rsidR="002C2FD7" w:rsidRPr="00EB2429">
        <w:rPr>
          <w:rFonts w:ascii="Times New Roman" w:hAnsi="Times New Roman" w:cs="Times New Roman"/>
          <w:color w:val="000000"/>
          <w:lang w:val="en-US"/>
        </w:rPr>
        <w:t xml:space="preserve">management change </w:t>
      </w:r>
      <w:r>
        <w:rPr>
          <w:rFonts w:ascii="Times New Roman" w:hAnsi="Times New Roman" w:cs="Times New Roman"/>
          <w:color w:val="000000"/>
          <w:lang w:val="en-US"/>
        </w:rPr>
        <w:t xml:space="preserve">the </w:t>
      </w:r>
      <w:r w:rsidR="002C2FD7" w:rsidRPr="00EB2429">
        <w:rPr>
          <w:rFonts w:ascii="Times New Roman" w:hAnsi="Times New Roman" w:cs="Times New Roman"/>
          <w:color w:val="000000"/>
          <w:lang w:val="en-US"/>
        </w:rPr>
        <w:t>agricultural productivity and sustainability. The quality of the farm systems and of</w:t>
      </w:r>
      <w:r>
        <w:rPr>
          <w:rFonts w:ascii="Times New Roman" w:hAnsi="Times New Roman" w:cs="Times New Roman"/>
          <w:color w:val="000000"/>
          <w:lang w:val="en-US"/>
        </w:rPr>
        <w:t xml:space="preserve"> </w:t>
      </w:r>
      <w:r w:rsidR="002C2FD7" w:rsidRPr="00EB2429">
        <w:rPr>
          <w:rFonts w:ascii="Times New Roman" w:hAnsi="Times New Roman" w:cs="Times New Roman"/>
          <w:color w:val="000000"/>
          <w:lang w:val="en-US"/>
        </w:rPr>
        <w:t xml:space="preserve">anthropic actions can be assessed by the alterations caused </w:t>
      </w:r>
      <w:r>
        <w:rPr>
          <w:rFonts w:ascii="Times New Roman" w:hAnsi="Times New Roman" w:cs="Times New Roman"/>
          <w:color w:val="000000"/>
          <w:lang w:val="en-US"/>
        </w:rPr>
        <w:t>to</w:t>
      </w:r>
      <w:r w:rsidR="002C2FD7" w:rsidRPr="00EB2429">
        <w:rPr>
          <w:rFonts w:ascii="Times New Roman" w:hAnsi="Times New Roman" w:cs="Times New Roman"/>
          <w:color w:val="000000"/>
          <w:lang w:val="en-US"/>
        </w:rPr>
        <w:t xml:space="preserve"> soil physical, chemical</w:t>
      </w:r>
      <w:r>
        <w:rPr>
          <w:rFonts w:ascii="Times New Roman" w:hAnsi="Times New Roman" w:cs="Times New Roman"/>
          <w:color w:val="000000"/>
          <w:lang w:val="en-US"/>
        </w:rPr>
        <w:t>,</w:t>
      </w:r>
      <w:r w:rsidR="002C2FD7" w:rsidRPr="00EB2429">
        <w:rPr>
          <w:rFonts w:ascii="Times New Roman" w:hAnsi="Times New Roman" w:cs="Times New Roman"/>
          <w:color w:val="000000"/>
          <w:lang w:val="en-US"/>
        </w:rPr>
        <w:t xml:space="preserve"> and biological properties (</w:t>
      </w:r>
      <w:r w:rsidR="002C2FD7" w:rsidRPr="004E16E0">
        <w:rPr>
          <w:rFonts w:ascii="Times New Roman" w:hAnsi="Times New Roman" w:cs="Times New Roman"/>
          <w:color w:val="000000"/>
          <w:lang w:val="en-US"/>
        </w:rPr>
        <w:t>Matias et al., 2012</w:t>
      </w:r>
      <w:r w:rsidR="00E371B4" w:rsidRPr="00396E65">
        <w:rPr>
          <w:rFonts w:ascii="Times New Roman" w:hAnsi="Times New Roman" w:cs="Times New Roman"/>
          <w:color w:val="000000"/>
          <w:lang w:val="en-US"/>
        </w:rPr>
        <w:t>; Cardoso et al., 2013</w:t>
      </w:r>
      <w:r w:rsidR="002C2FD7" w:rsidRPr="00396E65">
        <w:rPr>
          <w:rFonts w:ascii="Times New Roman" w:hAnsi="Times New Roman" w:cs="Times New Roman"/>
          <w:color w:val="000000"/>
          <w:lang w:val="en-US"/>
        </w:rPr>
        <w:t>).</w:t>
      </w:r>
      <w:bookmarkStart w:id="10" w:name="tw-target-text4"/>
      <w:bookmarkEnd w:id="10"/>
      <w:r w:rsidR="002C2FD7" w:rsidRPr="00396E65">
        <w:rPr>
          <w:rFonts w:ascii="Times New Roman" w:hAnsi="Times New Roman" w:cs="Times New Roman"/>
          <w:color w:val="000000"/>
          <w:lang w:val="en-US"/>
        </w:rPr>
        <w:t xml:space="preserve"> Erosion is the main negative environmental </w:t>
      </w:r>
      <w:r w:rsidR="006B2432" w:rsidRPr="00396E65">
        <w:rPr>
          <w:rFonts w:ascii="Times New Roman" w:hAnsi="Times New Roman" w:cs="Times New Roman"/>
          <w:color w:val="000000"/>
          <w:lang w:val="en-US"/>
        </w:rPr>
        <w:t>impact</w:t>
      </w:r>
      <w:r w:rsidR="002C2FD7" w:rsidRPr="00396E65">
        <w:rPr>
          <w:rFonts w:ascii="Times New Roman" w:hAnsi="Times New Roman" w:cs="Times New Roman"/>
          <w:color w:val="000000"/>
          <w:lang w:val="en-US"/>
        </w:rPr>
        <w:t xml:space="preserve"> from inadequate soil use, </w:t>
      </w:r>
      <w:r w:rsidR="00332117" w:rsidRPr="00396E65">
        <w:rPr>
          <w:rFonts w:ascii="Times New Roman" w:hAnsi="Times New Roman" w:cs="Times New Roman"/>
          <w:color w:val="000000"/>
          <w:lang w:val="en-US"/>
        </w:rPr>
        <w:t xml:space="preserve">which </w:t>
      </w:r>
      <w:r w:rsidR="002C2FD7" w:rsidRPr="00396E65">
        <w:rPr>
          <w:rFonts w:ascii="Times New Roman" w:hAnsi="Times New Roman" w:cs="Times New Roman"/>
          <w:color w:val="000000"/>
          <w:lang w:val="en-US"/>
        </w:rPr>
        <w:t>result</w:t>
      </w:r>
      <w:r w:rsidR="00332117" w:rsidRPr="00396E65">
        <w:rPr>
          <w:rFonts w:ascii="Times New Roman" w:hAnsi="Times New Roman" w:cs="Times New Roman"/>
          <w:color w:val="000000"/>
          <w:lang w:val="en-US"/>
        </w:rPr>
        <w:t>s</w:t>
      </w:r>
      <w:r w:rsidR="002C2FD7" w:rsidRPr="00396E65">
        <w:rPr>
          <w:rFonts w:ascii="Times New Roman" w:hAnsi="Times New Roman" w:cs="Times New Roman"/>
          <w:color w:val="000000"/>
          <w:lang w:val="en-US"/>
        </w:rPr>
        <w:t xml:space="preserve"> in particle loss, watercourse</w:t>
      </w:r>
      <w:r w:rsidR="00EC5111" w:rsidRPr="00396E65">
        <w:rPr>
          <w:rFonts w:ascii="Times New Roman" w:hAnsi="Times New Roman" w:cs="Times New Roman"/>
          <w:color w:val="000000"/>
          <w:lang w:val="en-US"/>
        </w:rPr>
        <w:t xml:space="preserve"> silting</w:t>
      </w:r>
      <w:r w:rsidR="002C2FD7" w:rsidRPr="00396E65">
        <w:rPr>
          <w:rFonts w:ascii="Times New Roman" w:hAnsi="Times New Roman" w:cs="Times New Roman"/>
          <w:color w:val="000000"/>
          <w:lang w:val="en-US"/>
        </w:rPr>
        <w:t xml:space="preserve">, </w:t>
      </w:r>
      <w:r w:rsidR="00EC5111" w:rsidRPr="00396E65">
        <w:rPr>
          <w:rFonts w:ascii="Times New Roman" w:hAnsi="Times New Roman" w:cs="Times New Roman"/>
          <w:color w:val="000000"/>
          <w:lang w:val="en-US"/>
        </w:rPr>
        <w:t xml:space="preserve">and </w:t>
      </w:r>
      <w:r w:rsidR="002C2FD7" w:rsidRPr="00396E65">
        <w:rPr>
          <w:rFonts w:ascii="Times New Roman" w:hAnsi="Times New Roman" w:cs="Times New Roman"/>
          <w:color w:val="000000"/>
          <w:lang w:val="en-US"/>
        </w:rPr>
        <w:t>reduction of soil fertility and agricultural productivity (</w:t>
      </w:r>
      <w:proofErr w:type="spellStart"/>
      <w:r w:rsidR="002C2FD7" w:rsidRPr="004E16E0">
        <w:rPr>
          <w:rFonts w:ascii="Times New Roman" w:hAnsi="Times New Roman" w:cs="Times New Roman"/>
          <w:color w:val="000000"/>
          <w:lang w:val="en-US"/>
        </w:rPr>
        <w:t>Demarchi</w:t>
      </w:r>
      <w:proofErr w:type="spellEnd"/>
      <w:r w:rsidR="002C2FD7" w:rsidRPr="004E16E0">
        <w:rPr>
          <w:rFonts w:ascii="Times New Roman" w:hAnsi="Times New Roman" w:cs="Times New Roman"/>
          <w:color w:val="000000"/>
          <w:lang w:val="en-US"/>
        </w:rPr>
        <w:t xml:space="preserve"> &amp; </w:t>
      </w:r>
      <w:proofErr w:type="spellStart"/>
      <w:r w:rsidR="002C2FD7" w:rsidRPr="004E16E0">
        <w:rPr>
          <w:rFonts w:ascii="Times New Roman" w:hAnsi="Times New Roman" w:cs="Times New Roman"/>
          <w:color w:val="000000"/>
          <w:lang w:val="en-US"/>
        </w:rPr>
        <w:t>Zimback</w:t>
      </w:r>
      <w:proofErr w:type="spellEnd"/>
      <w:r w:rsidR="002C2FD7" w:rsidRPr="004E16E0">
        <w:rPr>
          <w:rFonts w:ascii="Times New Roman" w:hAnsi="Times New Roman" w:cs="Times New Roman"/>
          <w:color w:val="000000"/>
          <w:lang w:val="en-US"/>
        </w:rPr>
        <w:t>, 2014</w:t>
      </w:r>
      <w:r w:rsidR="002C2FD7" w:rsidRPr="00396E65">
        <w:rPr>
          <w:rFonts w:ascii="Times New Roman" w:hAnsi="Times New Roman" w:cs="Times New Roman"/>
          <w:color w:val="000000"/>
          <w:lang w:val="en-US"/>
        </w:rPr>
        <w:t>).</w:t>
      </w:r>
    </w:p>
    <w:p w14:paraId="22AD9949" w14:textId="4799D9FA" w:rsidR="00347A1A" w:rsidRDefault="00EC5111">
      <w:pPr>
        <w:pStyle w:val="Corpodetexto1"/>
        <w:spacing w:after="0" w:line="480" w:lineRule="auto"/>
        <w:ind w:firstLine="709"/>
        <w:jc w:val="both"/>
        <w:rPr>
          <w:lang w:val="en-US"/>
        </w:rPr>
      </w:pPr>
      <w:r>
        <w:rPr>
          <w:rFonts w:ascii="Times New Roman" w:hAnsi="Times New Roman" w:cs="Times New Roman"/>
          <w:color w:val="000000"/>
          <w:lang w:val="en-US"/>
        </w:rPr>
        <w:t>Together</w:t>
      </w:r>
      <w:r w:rsidR="002C2FD7" w:rsidRPr="00EB2429">
        <w:rPr>
          <w:rFonts w:ascii="Times New Roman" w:hAnsi="Times New Roman" w:cs="Times New Roman"/>
          <w:color w:val="000000"/>
          <w:lang w:val="en-US"/>
        </w:rPr>
        <w:t xml:space="preserve"> with other soil properties, water-dispersible clay </w:t>
      </w:r>
      <w:proofErr w:type="gramStart"/>
      <w:r w:rsidR="002C2FD7" w:rsidRPr="00EB2429">
        <w:rPr>
          <w:rFonts w:ascii="Times New Roman" w:hAnsi="Times New Roman" w:cs="Times New Roman"/>
          <w:color w:val="000000"/>
          <w:lang w:val="en-US"/>
        </w:rPr>
        <w:t>is used</w:t>
      </w:r>
      <w:proofErr w:type="gramEnd"/>
      <w:r w:rsidR="002C2FD7" w:rsidRPr="00EB2429">
        <w:rPr>
          <w:rFonts w:ascii="Times New Roman" w:hAnsi="Times New Roman" w:cs="Times New Roman"/>
          <w:color w:val="000000"/>
          <w:lang w:val="en-US"/>
        </w:rPr>
        <w:t xml:space="preserve"> to understand the stability of the soil microstructure and its relat</w:t>
      </w:r>
      <w:r w:rsidR="00EE14F5">
        <w:rPr>
          <w:rFonts w:ascii="Times New Roman" w:hAnsi="Times New Roman" w:cs="Times New Roman"/>
          <w:color w:val="000000"/>
          <w:lang w:val="en-US"/>
        </w:rPr>
        <w:t>ionship with</w:t>
      </w:r>
      <w:r w:rsidR="002C2FD7" w:rsidRPr="00EB2429">
        <w:rPr>
          <w:rFonts w:ascii="Times New Roman" w:hAnsi="Times New Roman" w:cs="Times New Roman"/>
          <w:color w:val="000000"/>
          <w:lang w:val="en-US"/>
        </w:rPr>
        <w:t xml:space="preserve"> erosive processes (</w:t>
      </w:r>
      <w:proofErr w:type="spellStart"/>
      <w:r w:rsidR="002C2FD7" w:rsidRPr="002071C3">
        <w:rPr>
          <w:rFonts w:ascii="Times New Roman" w:hAnsi="Times New Roman" w:cs="Times New Roman"/>
          <w:color w:val="000000"/>
          <w:lang w:val="en-US"/>
        </w:rPr>
        <w:t>Igwe</w:t>
      </w:r>
      <w:proofErr w:type="spellEnd"/>
      <w:r w:rsidR="002C2FD7" w:rsidRPr="002071C3">
        <w:rPr>
          <w:rFonts w:ascii="Times New Roman" w:hAnsi="Times New Roman" w:cs="Times New Roman"/>
          <w:color w:val="000000"/>
          <w:lang w:val="en-US"/>
        </w:rPr>
        <w:t xml:space="preserve"> &amp; </w:t>
      </w:r>
      <w:proofErr w:type="spellStart"/>
      <w:r w:rsidR="002C2FD7" w:rsidRPr="002071C3">
        <w:rPr>
          <w:rFonts w:ascii="Times New Roman" w:hAnsi="Times New Roman" w:cs="Times New Roman"/>
          <w:color w:val="000000"/>
          <w:lang w:val="en-US"/>
        </w:rPr>
        <w:t>Obalum</w:t>
      </w:r>
      <w:proofErr w:type="spellEnd"/>
      <w:r w:rsidR="002C2FD7" w:rsidRPr="002071C3">
        <w:rPr>
          <w:rFonts w:ascii="Times New Roman" w:hAnsi="Times New Roman" w:cs="Times New Roman"/>
          <w:color w:val="000000"/>
          <w:lang w:val="en-US"/>
        </w:rPr>
        <w:t>, 2013),</w:t>
      </w:r>
      <w:r w:rsidR="002C2FD7" w:rsidRPr="00EB2429">
        <w:rPr>
          <w:rFonts w:ascii="Times New Roman" w:hAnsi="Times New Roman" w:cs="Times New Roman"/>
          <w:color w:val="000000"/>
          <w:lang w:val="en-US"/>
        </w:rPr>
        <w:t xml:space="preserve"> </w:t>
      </w:r>
      <w:r w:rsidR="00EE14F5">
        <w:rPr>
          <w:rFonts w:ascii="Times New Roman" w:hAnsi="Times New Roman" w:cs="Times New Roman"/>
          <w:color w:val="000000"/>
          <w:lang w:val="en-US"/>
        </w:rPr>
        <w:t>since</w:t>
      </w:r>
      <w:r w:rsidR="002C2FD7" w:rsidRPr="00EB2429">
        <w:rPr>
          <w:rFonts w:ascii="Times New Roman" w:hAnsi="Times New Roman" w:cs="Times New Roman"/>
          <w:color w:val="000000"/>
          <w:lang w:val="en-US"/>
        </w:rPr>
        <w:t xml:space="preserve"> the released particles can </w:t>
      </w:r>
      <w:r w:rsidR="002C2FD7" w:rsidRPr="0081001B">
        <w:rPr>
          <w:rFonts w:ascii="Times New Roman" w:hAnsi="Times New Roman" w:cs="Times New Roman"/>
          <w:color w:val="000000"/>
          <w:lang w:val="en-US"/>
        </w:rPr>
        <w:t>clog</w:t>
      </w:r>
      <w:r w:rsidR="002C2FD7" w:rsidRPr="00EB2429">
        <w:rPr>
          <w:rFonts w:ascii="Times New Roman" w:hAnsi="Times New Roman" w:cs="Times New Roman"/>
          <w:color w:val="000000"/>
          <w:lang w:val="en-US"/>
        </w:rPr>
        <w:t xml:space="preserve"> </w:t>
      </w:r>
      <w:r w:rsidR="00EE14F5">
        <w:rPr>
          <w:rFonts w:ascii="Times New Roman" w:hAnsi="Times New Roman" w:cs="Times New Roman"/>
          <w:color w:val="000000"/>
          <w:lang w:val="en-US"/>
        </w:rPr>
        <w:t xml:space="preserve">the </w:t>
      </w:r>
      <w:r w:rsidR="002C2FD7" w:rsidRPr="00EB2429">
        <w:rPr>
          <w:rFonts w:ascii="Times New Roman" w:hAnsi="Times New Roman" w:cs="Times New Roman"/>
          <w:color w:val="000000"/>
          <w:lang w:val="en-US"/>
        </w:rPr>
        <w:t xml:space="preserve">pores, reducing </w:t>
      </w:r>
      <w:r w:rsidR="00EE14F5">
        <w:rPr>
          <w:rFonts w:ascii="Times New Roman" w:hAnsi="Times New Roman" w:cs="Times New Roman"/>
          <w:color w:val="000000"/>
          <w:lang w:val="en-US"/>
        </w:rPr>
        <w:t xml:space="preserve">the </w:t>
      </w:r>
      <w:r w:rsidR="002C2FD7" w:rsidRPr="00EB2429">
        <w:rPr>
          <w:rFonts w:ascii="Times New Roman" w:hAnsi="Times New Roman" w:cs="Times New Roman"/>
          <w:color w:val="000000"/>
          <w:lang w:val="en-US"/>
        </w:rPr>
        <w:t>water flows and gases (</w:t>
      </w:r>
      <w:r w:rsidR="002C2FD7" w:rsidRPr="004E16E0">
        <w:rPr>
          <w:rFonts w:ascii="Times New Roman" w:hAnsi="Times New Roman" w:cs="Times New Roman"/>
          <w:color w:val="000000"/>
          <w:lang w:val="en-US"/>
        </w:rPr>
        <w:t>Chaves et al., 2001</w:t>
      </w:r>
      <w:r w:rsidR="002C2FD7" w:rsidRPr="00396E65">
        <w:rPr>
          <w:rFonts w:ascii="Times New Roman" w:hAnsi="Times New Roman" w:cs="Times New Roman"/>
          <w:color w:val="000000"/>
          <w:lang w:val="en-US"/>
        </w:rPr>
        <w:t xml:space="preserve">; </w:t>
      </w:r>
      <w:proofErr w:type="spellStart"/>
      <w:r w:rsidR="002C2FD7" w:rsidRPr="004E16E0">
        <w:rPr>
          <w:rFonts w:ascii="Times New Roman" w:hAnsi="Times New Roman" w:cs="Times New Roman"/>
          <w:color w:val="000000"/>
          <w:lang w:val="en-US"/>
        </w:rPr>
        <w:t>Nguetnkam</w:t>
      </w:r>
      <w:proofErr w:type="spellEnd"/>
      <w:r w:rsidR="002C2FD7" w:rsidRPr="004E16E0">
        <w:rPr>
          <w:rFonts w:ascii="Times New Roman" w:hAnsi="Times New Roman" w:cs="Times New Roman"/>
          <w:color w:val="000000"/>
          <w:lang w:val="en-US"/>
        </w:rPr>
        <w:t xml:space="preserve"> &amp; </w:t>
      </w:r>
      <w:proofErr w:type="spellStart"/>
      <w:r w:rsidR="002C2FD7" w:rsidRPr="004E16E0">
        <w:rPr>
          <w:rFonts w:ascii="Times New Roman" w:hAnsi="Times New Roman" w:cs="Times New Roman"/>
          <w:color w:val="000000"/>
          <w:lang w:val="en-US"/>
        </w:rPr>
        <w:t>Dultz</w:t>
      </w:r>
      <w:proofErr w:type="spellEnd"/>
      <w:r w:rsidR="002C2FD7" w:rsidRPr="004E16E0">
        <w:rPr>
          <w:rFonts w:ascii="Times New Roman" w:hAnsi="Times New Roman" w:cs="Times New Roman"/>
          <w:color w:val="000000"/>
          <w:lang w:val="en-US"/>
        </w:rPr>
        <w:t>, 2014</w:t>
      </w:r>
      <w:r w:rsidR="002C2FD7" w:rsidRPr="00396E65">
        <w:rPr>
          <w:rFonts w:ascii="Times New Roman" w:hAnsi="Times New Roman" w:cs="Times New Roman"/>
          <w:color w:val="000000"/>
          <w:lang w:val="en-US"/>
        </w:rPr>
        <w:t>). In addition, these particles</w:t>
      </w:r>
      <w:r w:rsidR="000E4E26" w:rsidRPr="00396E65">
        <w:rPr>
          <w:rFonts w:ascii="Times New Roman" w:hAnsi="Times New Roman" w:cs="Times New Roman"/>
          <w:color w:val="000000"/>
          <w:lang w:val="en-US"/>
        </w:rPr>
        <w:t xml:space="preserve"> are</w:t>
      </w:r>
      <w:r w:rsidR="002C2FD7" w:rsidRPr="00396E65">
        <w:rPr>
          <w:rFonts w:ascii="Times New Roman" w:hAnsi="Times New Roman" w:cs="Times New Roman"/>
          <w:color w:val="000000"/>
          <w:lang w:val="en-US"/>
        </w:rPr>
        <w:t xml:space="preserve"> easily </w:t>
      </w:r>
      <w:r w:rsidR="00B70DE4" w:rsidRPr="00396E65">
        <w:rPr>
          <w:rFonts w:ascii="Times New Roman" w:hAnsi="Times New Roman" w:cs="Times New Roman"/>
          <w:color w:val="000000"/>
          <w:lang w:val="en-US"/>
        </w:rPr>
        <w:t>transport</w:t>
      </w:r>
      <w:r w:rsidR="000E4E26" w:rsidRPr="00396E65">
        <w:rPr>
          <w:rFonts w:ascii="Times New Roman" w:hAnsi="Times New Roman" w:cs="Times New Roman"/>
          <w:color w:val="000000"/>
          <w:lang w:val="en-US"/>
        </w:rPr>
        <w:t>ed</w:t>
      </w:r>
      <w:r w:rsidR="00CA2941" w:rsidRPr="00396E65">
        <w:rPr>
          <w:rFonts w:ascii="Times New Roman" w:hAnsi="Times New Roman" w:cs="Times New Roman"/>
          <w:color w:val="000000"/>
          <w:lang w:val="en-US"/>
        </w:rPr>
        <w:t xml:space="preserve"> in flowing streams</w:t>
      </w:r>
      <w:r w:rsidR="002C2FD7" w:rsidRPr="00396E65">
        <w:rPr>
          <w:rFonts w:ascii="Times New Roman" w:hAnsi="Times New Roman" w:cs="Times New Roman"/>
          <w:color w:val="000000"/>
          <w:lang w:val="en-US"/>
        </w:rPr>
        <w:t xml:space="preserve"> to waterbodies (</w:t>
      </w:r>
      <w:proofErr w:type="spellStart"/>
      <w:r w:rsidR="002C2FD7" w:rsidRPr="004E16E0">
        <w:rPr>
          <w:rFonts w:ascii="Times New Roman" w:hAnsi="Times New Roman" w:cs="Times New Roman"/>
          <w:color w:val="000000"/>
          <w:lang w:val="en-US"/>
        </w:rPr>
        <w:t>Demarchi</w:t>
      </w:r>
      <w:proofErr w:type="spellEnd"/>
      <w:r w:rsidR="002C2FD7" w:rsidRPr="004E16E0">
        <w:rPr>
          <w:rFonts w:ascii="Times New Roman" w:hAnsi="Times New Roman" w:cs="Times New Roman"/>
          <w:color w:val="000000"/>
          <w:lang w:val="en-US"/>
        </w:rPr>
        <w:t xml:space="preserve"> &amp; </w:t>
      </w:r>
      <w:proofErr w:type="spellStart"/>
      <w:r w:rsidR="002C2FD7" w:rsidRPr="004E16E0">
        <w:rPr>
          <w:rFonts w:ascii="Times New Roman" w:hAnsi="Times New Roman" w:cs="Times New Roman"/>
          <w:color w:val="000000"/>
          <w:lang w:val="en-US"/>
        </w:rPr>
        <w:t>Zimback</w:t>
      </w:r>
      <w:proofErr w:type="spellEnd"/>
      <w:r w:rsidR="002C2FD7" w:rsidRPr="004E16E0">
        <w:rPr>
          <w:rFonts w:ascii="Times New Roman" w:hAnsi="Times New Roman" w:cs="Times New Roman"/>
          <w:color w:val="000000"/>
          <w:lang w:val="en-US"/>
        </w:rPr>
        <w:t>, 2014</w:t>
      </w:r>
      <w:r w:rsidR="002C2FD7" w:rsidRPr="00396E65">
        <w:rPr>
          <w:rFonts w:ascii="Times New Roman" w:hAnsi="Times New Roman" w:cs="Times New Roman"/>
          <w:color w:val="000000"/>
          <w:lang w:val="en-US"/>
        </w:rPr>
        <w:t>), favor</w:t>
      </w:r>
      <w:r w:rsidR="002C2FD7" w:rsidRPr="00EB2429">
        <w:rPr>
          <w:rFonts w:ascii="Times New Roman" w:hAnsi="Times New Roman" w:cs="Times New Roman"/>
          <w:color w:val="000000"/>
          <w:lang w:val="en-US"/>
        </w:rPr>
        <w:t xml:space="preserve">ing their contamination </w:t>
      </w:r>
      <w:r w:rsidR="002C2FD7" w:rsidRPr="004E16E0">
        <w:rPr>
          <w:rFonts w:ascii="Times New Roman" w:hAnsi="Times New Roman" w:cs="Times New Roman"/>
          <w:color w:val="000000"/>
          <w:lang w:val="en-US"/>
        </w:rPr>
        <w:t xml:space="preserve">(Martin et al., </w:t>
      </w:r>
      <w:r w:rsidR="00210EEE" w:rsidRPr="004E16E0">
        <w:rPr>
          <w:rFonts w:ascii="Times New Roman" w:hAnsi="Times New Roman" w:cs="Times New Roman"/>
          <w:color w:val="000000"/>
          <w:lang w:val="en-US"/>
        </w:rPr>
        <w:t>2015</w:t>
      </w:r>
      <w:r w:rsidR="002C2FD7" w:rsidRPr="004E16E0">
        <w:rPr>
          <w:rFonts w:ascii="Times New Roman" w:hAnsi="Times New Roman" w:cs="Times New Roman"/>
          <w:color w:val="000000"/>
          <w:lang w:val="en-US"/>
        </w:rPr>
        <w:t>)</w:t>
      </w:r>
      <w:r w:rsidR="002C2FD7" w:rsidRPr="006D44E7">
        <w:rPr>
          <w:rFonts w:ascii="Times New Roman" w:hAnsi="Times New Roman" w:cs="Times New Roman"/>
          <w:color w:val="000000"/>
          <w:lang w:val="en-US"/>
        </w:rPr>
        <w:t>.</w:t>
      </w:r>
    </w:p>
    <w:p w14:paraId="78DE5D68" w14:textId="5AE69DA4" w:rsidR="00347A1A" w:rsidRDefault="002C2FD7">
      <w:pPr>
        <w:pStyle w:val="Corpodetexto1"/>
        <w:spacing w:after="0" w:line="480" w:lineRule="auto"/>
        <w:ind w:firstLine="709"/>
        <w:jc w:val="both"/>
        <w:rPr>
          <w:rFonts w:ascii="Times New Roman" w:hAnsi="Times New Roman" w:cs="Times New Roman"/>
          <w:color w:val="000000"/>
          <w:lang w:val="en-US"/>
        </w:rPr>
      </w:pPr>
      <w:r w:rsidRPr="00EB2429">
        <w:rPr>
          <w:rFonts w:ascii="Times New Roman" w:hAnsi="Times New Roman" w:cs="Times New Roman"/>
          <w:color w:val="000000"/>
          <w:lang w:val="en-US"/>
        </w:rPr>
        <w:t>Conservation systems</w:t>
      </w:r>
      <w:r w:rsidR="00B70DE4">
        <w:rPr>
          <w:rFonts w:ascii="Times New Roman" w:hAnsi="Times New Roman" w:cs="Times New Roman"/>
          <w:color w:val="000000"/>
          <w:lang w:val="en-US"/>
        </w:rPr>
        <w:t>,</w:t>
      </w:r>
      <w:r w:rsidRPr="00EB2429">
        <w:rPr>
          <w:rFonts w:ascii="Times New Roman" w:hAnsi="Times New Roman" w:cs="Times New Roman"/>
          <w:color w:val="000000"/>
          <w:lang w:val="en-US"/>
        </w:rPr>
        <w:t xml:space="preserve"> such as </w:t>
      </w:r>
      <w:r w:rsidR="00B70DE4">
        <w:rPr>
          <w:rFonts w:ascii="Times New Roman" w:hAnsi="Times New Roman" w:cs="Times New Roman"/>
          <w:color w:val="000000"/>
          <w:lang w:val="en-US"/>
        </w:rPr>
        <w:t xml:space="preserve">the </w:t>
      </w:r>
      <w:r w:rsidRPr="00EB2429">
        <w:rPr>
          <w:rFonts w:ascii="Times New Roman" w:hAnsi="Times New Roman" w:cs="Times New Roman"/>
          <w:color w:val="000000"/>
          <w:lang w:val="en-US"/>
        </w:rPr>
        <w:t xml:space="preserve">no-till </w:t>
      </w:r>
      <w:r w:rsidR="00B70DE4">
        <w:rPr>
          <w:rFonts w:ascii="Times New Roman" w:hAnsi="Times New Roman" w:cs="Times New Roman"/>
          <w:color w:val="000000"/>
          <w:lang w:val="en-US"/>
        </w:rPr>
        <w:t xml:space="preserve">system </w:t>
      </w:r>
      <w:r w:rsidRPr="00EB2429">
        <w:rPr>
          <w:rFonts w:ascii="Times New Roman" w:hAnsi="Times New Roman" w:cs="Times New Roman"/>
          <w:color w:val="000000"/>
          <w:lang w:val="en-US"/>
        </w:rPr>
        <w:t xml:space="preserve">(NTS), have been adopted as an alternative to ensure soil conservation. In </w:t>
      </w:r>
      <w:r w:rsidR="00B70DE4">
        <w:rPr>
          <w:rFonts w:ascii="Times New Roman" w:hAnsi="Times New Roman" w:cs="Times New Roman"/>
          <w:color w:val="000000"/>
          <w:lang w:val="en-US"/>
        </w:rPr>
        <w:t>the NTS</w:t>
      </w:r>
      <w:r w:rsidRPr="00EB2429">
        <w:rPr>
          <w:rFonts w:ascii="Times New Roman" w:hAnsi="Times New Roman" w:cs="Times New Roman"/>
          <w:color w:val="000000"/>
          <w:lang w:val="en-US"/>
        </w:rPr>
        <w:t xml:space="preserve">, the continuous input of organic wastes is </w:t>
      </w:r>
      <w:r w:rsidR="00B70DE4">
        <w:rPr>
          <w:rFonts w:ascii="Times New Roman" w:hAnsi="Times New Roman" w:cs="Times New Roman"/>
          <w:color w:val="000000"/>
          <w:lang w:val="en-US"/>
        </w:rPr>
        <w:t>essential</w:t>
      </w:r>
      <w:r w:rsidRPr="00EB2429">
        <w:rPr>
          <w:rFonts w:ascii="Times New Roman" w:hAnsi="Times New Roman" w:cs="Times New Roman"/>
          <w:color w:val="000000"/>
          <w:lang w:val="en-US"/>
        </w:rPr>
        <w:t xml:space="preserve"> to the maintenance of the soil structure </w:t>
      </w:r>
      <w:r w:rsidRPr="00396E65">
        <w:rPr>
          <w:rFonts w:ascii="Times New Roman" w:hAnsi="Times New Roman" w:cs="Times New Roman"/>
          <w:color w:val="000000"/>
          <w:lang w:val="en-US"/>
        </w:rPr>
        <w:t>(</w:t>
      </w:r>
      <w:r w:rsidRPr="004E16E0">
        <w:rPr>
          <w:rFonts w:ascii="Times New Roman" w:hAnsi="Times New Roman" w:cs="Times New Roman"/>
          <w:color w:val="000000"/>
          <w:lang w:val="en-US"/>
        </w:rPr>
        <w:t>Silva et al., 2014</w:t>
      </w:r>
      <w:r w:rsidRPr="00396E65">
        <w:rPr>
          <w:rFonts w:ascii="Times New Roman" w:hAnsi="Times New Roman" w:cs="Times New Roman"/>
          <w:color w:val="000000"/>
          <w:lang w:val="en-US"/>
        </w:rPr>
        <w:t>) and to increase the stability of the aggregates (</w:t>
      </w:r>
      <w:r w:rsidRPr="004E16E0">
        <w:rPr>
          <w:rFonts w:ascii="Times New Roman" w:hAnsi="Times New Roman" w:cs="Times New Roman"/>
          <w:color w:val="000000"/>
          <w:lang w:val="en-US"/>
        </w:rPr>
        <w:t>Silva et al., 2011</w:t>
      </w:r>
      <w:r w:rsidRPr="00396E65">
        <w:rPr>
          <w:rFonts w:ascii="Times New Roman" w:hAnsi="Times New Roman" w:cs="Times New Roman"/>
          <w:color w:val="000000"/>
          <w:lang w:val="en-US"/>
        </w:rPr>
        <w:t xml:space="preserve">). The NTS has as its three main </w:t>
      </w:r>
      <w:r w:rsidR="001D3033" w:rsidRPr="00396E65">
        <w:rPr>
          <w:rFonts w:ascii="Times New Roman" w:hAnsi="Times New Roman" w:cs="Times New Roman"/>
          <w:color w:val="000000"/>
          <w:lang w:val="en-US"/>
        </w:rPr>
        <w:t>principles</w:t>
      </w:r>
      <w:r w:rsidRPr="00396E65">
        <w:rPr>
          <w:rFonts w:ascii="Times New Roman" w:hAnsi="Times New Roman" w:cs="Times New Roman"/>
          <w:color w:val="000000"/>
          <w:lang w:val="en-US"/>
        </w:rPr>
        <w:t xml:space="preserve"> the minimum soil disturbance, crop rotation</w:t>
      </w:r>
      <w:r w:rsidR="001D3033" w:rsidRPr="00396E65">
        <w:rPr>
          <w:rFonts w:ascii="Times New Roman" w:hAnsi="Times New Roman" w:cs="Times New Roman"/>
          <w:color w:val="000000"/>
          <w:lang w:val="en-US"/>
        </w:rPr>
        <w:t>,</w:t>
      </w:r>
      <w:r w:rsidRPr="00396E65">
        <w:rPr>
          <w:rFonts w:ascii="Times New Roman" w:hAnsi="Times New Roman" w:cs="Times New Roman"/>
          <w:color w:val="000000"/>
          <w:lang w:val="en-US"/>
        </w:rPr>
        <w:t xml:space="preserve"> and permanent soil cover, either by straw or living plants (</w:t>
      </w:r>
      <w:proofErr w:type="spellStart"/>
      <w:r w:rsidRPr="004E16E0">
        <w:rPr>
          <w:rFonts w:ascii="Times New Roman" w:hAnsi="Times New Roman" w:cs="Times New Roman"/>
          <w:color w:val="000000"/>
          <w:lang w:val="en-US"/>
        </w:rPr>
        <w:t>Nunes</w:t>
      </w:r>
      <w:proofErr w:type="spellEnd"/>
      <w:r w:rsidRPr="004E16E0">
        <w:rPr>
          <w:rFonts w:ascii="Times New Roman" w:hAnsi="Times New Roman" w:cs="Times New Roman"/>
          <w:color w:val="000000"/>
          <w:lang w:val="en-US"/>
        </w:rPr>
        <w:t xml:space="preserve"> et al., 2020).</w:t>
      </w:r>
      <w:r w:rsidRPr="00396E65">
        <w:rPr>
          <w:rFonts w:ascii="Times New Roman" w:hAnsi="Times New Roman" w:cs="Times New Roman"/>
          <w:color w:val="000000"/>
          <w:lang w:val="en-US"/>
        </w:rPr>
        <w:t xml:space="preserve"> However, it is not always completely implemented, </w:t>
      </w:r>
      <w:r w:rsidR="001D3033" w:rsidRPr="00396E65">
        <w:rPr>
          <w:rFonts w:ascii="Times New Roman" w:hAnsi="Times New Roman" w:cs="Times New Roman"/>
          <w:color w:val="000000"/>
          <w:lang w:val="en-US"/>
        </w:rPr>
        <w:t xml:space="preserve">which </w:t>
      </w:r>
      <w:r w:rsidRPr="00396E65">
        <w:rPr>
          <w:rFonts w:ascii="Times New Roman" w:hAnsi="Times New Roman" w:cs="Times New Roman"/>
          <w:color w:val="000000"/>
          <w:lang w:val="en-US"/>
        </w:rPr>
        <w:t>result</w:t>
      </w:r>
      <w:r w:rsidR="001D3033" w:rsidRPr="00396E65">
        <w:rPr>
          <w:rFonts w:ascii="Times New Roman" w:hAnsi="Times New Roman" w:cs="Times New Roman"/>
          <w:color w:val="000000"/>
          <w:lang w:val="en-US"/>
        </w:rPr>
        <w:t>s</w:t>
      </w:r>
      <w:r w:rsidRPr="00396E65">
        <w:rPr>
          <w:rFonts w:ascii="Times New Roman" w:hAnsi="Times New Roman" w:cs="Times New Roman"/>
          <w:color w:val="000000"/>
          <w:lang w:val="en-US"/>
        </w:rPr>
        <w:t xml:space="preserve"> in the reduction of its benefits as a conservation practice (</w:t>
      </w:r>
      <w:r w:rsidRPr="004E16E0">
        <w:rPr>
          <w:rFonts w:ascii="Times New Roman" w:hAnsi="Times New Roman" w:cs="Times New Roman"/>
          <w:color w:val="000000"/>
          <w:lang w:val="en-US"/>
        </w:rPr>
        <w:t>Silva et al., 2014</w:t>
      </w:r>
      <w:r w:rsidRPr="00396E65">
        <w:rPr>
          <w:rFonts w:ascii="Times New Roman" w:hAnsi="Times New Roman" w:cs="Times New Roman"/>
          <w:color w:val="000000"/>
          <w:lang w:val="en-US"/>
        </w:rPr>
        <w:t>).</w:t>
      </w:r>
    </w:p>
    <w:p w14:paraId="05B26176" w14:textId="744C2D00" w:rsidR="00347A1A" w:rsidRPr="00396E65" w:rsidRDefault="00F95E93">
      <w:pPr>
        <w:pStyle w:val="Corpodetexto1"/>
        <w:spacing w:after="0" w:line="480" w:lineRule="auto"/>
        <w:ind w:firstLine="709"/>
        <w:jc w:val="both"/>
        <w:rPr>
          <w:lang w:val="en-US"/>
        </w:rPr>
      </w:pPr>
      <w:proofErr w:type="gramStart"/>
      <w:r>
        <w:rPr>
          <w:rFonts w:ascii="Times New Roman" w:hAnsi="Times New Roman" w:cs="Times New Roman"/>
          <w:color w:val="000000"/>
          <w:lang w:val="en-US"/>
        </w:rPr>
        <w:t xml:space="preserve">To </w:t>
      </w:r>
      <w:r w:rsidRPr="00EB2429">
        <w:rPr>
          <w:rFonts w:ascii="Times New Roman" w:hAnsi="Times New Roman" w:cs="Times New Roman"/>
          <w:color w:val="000000"/>
          <w:lang w:val="en-US"/>
        </w:rPr>
        <w:t>monitor the quality of management systems</w:t>
      </w:r>
      <w:r>
        <w:rPr>
          <w:rFonts w:ascii="Times New Roman" w:hAnsi="Times New Roman" w:cs="Times New Roman"/>
          <w:color w:val="000000"/>
          <w:lang w:val="en-US"/>
        </w:rPr>
        <w:t xml:space="preserve"> and</w:t>
      </w:r>
      <w:r w:rsidR="002C2FD7" w:rsidRPr="00EB2429">
        <w:rPr>
          <w:rFonts w:ascii="Times New Roman" w:hAnsi="Times New Roman" w:cs="Times New Roman"/>
          <w:color w:val="000000"/>
          <w:lang w:val="en-US"/>
        </w:rPr>
        <w:t xml:space="preserve"> reduce the degradation risks of the agricultural production systems, the </w:t>
      </w:r>
      <w:r w:rsidR="001D3033">
        <w:rPr>
          <w:rFonts w:ascii="Times New Roman" w:hAnsi="Times New Roman" w:cs="Times New Roman"/>
          <w:color w:val="000000"/>
          <w:lang w:val="en-US"/>
        </w:rPr>
        <w:t>n</w:t>
      </w:r>
      <w:r w:rsidR="002C2FD7" w:rsidRPr="00EB2429">
        <w:rPr>
          <w:rFonts w:ascii="Times New Roman" w:hAnsi="Times New Roman" w:cs="Times New Roman"/>
          <w:color w:val="000000"/>
          <w:lang w:val="en-US"/>
        </w:rPr>
        <w:t xml:space="preserve">o-till </w:t>
      </w:r>
      <w:r w:rsidR="001D3033">
        <w:rPr>
          <w:rFonts w:ascii="Times New Roman" w:hAnsi="Times New Roman" w:cs="Times New Roman"/>
          <w:color w:val="000000"/>
          <w:lang w:val="en-US"/>
        </w:rPr>
        <w:t>s</w:t>
      </w:r>
      <w:r w:rsidR="002C2FD7" w:rsidRPr="00EB2429">
        <w:rPr>
          <w:rFonts w:ascii="Times New Roman" w:hAnsi="Times New Roman" w:cs="Times New Roman"/>
          <w:color w:val="000000"/>
          <w:lang w:val="en-US"/>
        </w:rPr>
        <w:t xml:space="preserve">ystem </w:t>
      </w:r>
      <w:r w:rsidR="001D3033">
        <w:rPr>
          <w:rFonts w:ascii="Times New Roman" w:hAnsi="Times New Roman" w:cs="Times New Roman"/>
          <w:color w:val="000000"/>
          <w:lang w:val="en-US"/>
        </w:rPr>
        <w:t>p</w:t>
      </w:r>
      <w:r w:rsidR="002C2FD7" w:rsidRPr="00EB2429">
        <w:rPr>
          <w:rFonts w:ascii="Times New Roman" w:hAnsi="Times New Roman" w:cs="Times New Roman"/>
          <w:color w:val="000000"/>
          <w:lang w:val="en-US"/>
        </w:rPr>
        <w:t xml:space="preserve">articipatory </w:t>
      </w:r>
      <w:r w:rsidR="001D3033">
        <w:rPr>
          <w:rFonts w:ascii="Times New Roman" w:hAnsi="Times New Roman" w:cs="Times New Roman"/>
          <w:color w:val="000000"/>
          <w:lang w:val="en-US"/>
        </w:rPr>
        <w:t>q</w:t>
      </w:r>
      <w:r w:rsidR="002C2FD7" w:rsidRPr="00EB2429">
        <w:rPr>
          <w:rFonts w:ascii="Times New Roman" w:hAnsi="Times New Roman" w:cs="Times New Roman"/>
          <w:color w:val="000000"/>
          <w:lang w:val="en-US"/>
        </w:rPr>
        <w:t xml:space="preserve">uality </w:t>
      </w:r>
      <w:r w:rsidR="001D3033">
        <w:rPr>
          <w:rFonts w:ascii="Times New Roman" w:hAnsi="Times New Roman" w:cs="Times New Roman"/>
          <w:color w:val="000000"/>
          <w:lang w:val="en-US"/>
        </w:rPr>
        <w:t>i</w:t>
      </w:r>
      <w:r w:rsidR="002C2FD7" w:rsidRPr="00EB2429">
        <w:rPr>
          <w:rFonts w:ascii="Times New Roman" w:hAnsi="Times New Roman" w:cs="Times New Roman"/>
          <w:color w:val="000000"/>
          <w:lang w:val="en-US"/>
        </w:rPr>
        <w:t xml:space="preserve">ndex (PQI) was proposed by </w:t>
      </w:r>
      <w:r>
        <w:rPr>
          <w:rFonts w:ascii="Times New Roman" w:hAnsi="Times New Roman" w:cs="Times New Roman"/>
          <w:color w:val="000000"/>
          <w:lang w:val="en-US"/>
        </w:rPr>
        <w:t xml:space="preserve">the </w:t>
      </w:r>
      <w:proofErr w:type="spellStart"/>
      <w:r w:rsidR="002C2FD7" w:rsidRPr="00EB2429">
        <w:rPr>
          <w:rFonts w:ascii="Times New Roman" w:hAnsi="Times New Roman" w:cs="Times New Roman"/>
          <w:color w:val="000000"/>
          <w:lang w:val="en-US"/>
        </w:rPr>
        <w:t>Federa</w:t>
      </w:r>
      <w:r w:rsidR="001D3033">
        <w:rPr>
          <w:rFonts w:ascii="Times New Roman" w:hAnsi="Times New Roman" w:cs="Times New Roman"/>
          <w:color w:val="000000"/>
          <w:lang w:val="en-US"/>
        </w:rPr>
        <w:t>ção</w:t>
      </w:r>
      <w:proofErr w:type="spellEnd"/>
      <w:r w:rsidR="001D3033">
        <w:rPr>
          <w:rFonts w:ascii="Times New Roman" w:hAnsi="Times New Roman" w:cs="Times New Roman"/>
          <w:color w:val="000000"/>
          <w:lang w:val="en-US"/>
        </w:rPr>
        <w:t xml:space="preserve"> </w:t>
      </w:r>
      <w:proofErr w:type="spellStart"/>
      <w:r w:rsidR="001D3033">
        <w:rPr>
          <w:rFonts w:ascii="Times New Roman" w:hAnsi="Times New Roman" w:cs="Times New Roman"/>
          <w:color w:val="000000"/>
          <w:lang w:val="en-US"/>
        </w:rPr>
        <w:t>Brasileira</w:t>
      </w:r>
      <w:proofErr w:type="spellEnd"/>
      <w:r w:rsidR="002C2FD7" w:rsidRPr="00EB2429">
        <w:rPr>
          <w:rFonts w:ascii="Times New Roman" w:hAnsi="Times New Roman" w:cs="Times New Roman"/>
          <w:color w:val="000000"/>
          <w:lang w:val="en-US"/>
        </w:rPr>
        <w:t xml:space="preserve"> </w:t>
      </w:r>
      <w:r w:rsidR="001D3033">
        <w:rPr>
          <w:rFonts w:ascii="Times New Roman" w:hAnsi="Times New Roman" w:cs="Times New Roman"/>
          <w:color w:val="000000"/>
          <w:lang w:val="en-US"/>
        </w:rPr>
        <w:t xml:space="preserve">de </w:t>
      </w:r>
      <w:proofErr w:type="spellStart"/>
      <w:r w:rsidR="001D3033">
        <w:rPr>
          <w:rFonts w:ascii="Times New Roman" w:hAnsi="Times New Roman" w:cs="Times New Roman"/>
          <w:color w:val="000000"/>
          <w:lang w:val="en-US"/>
        </w:rPr>
        <w:t>Plantio</w:t>
      </w:r>
      <w:proofErr w:type="spellEnd"/>
      <w:r w:rsidR="001D3033">
        <w:rPr>
          <w:rFonts w:ascii="Times New Roman" w:hAnsi="Times New Roman" w:cs="Times New Roman"/>
          <w:color w:val="000000"/>
          <w:lang w:val="en-US"/>
        </w:rPr>
        <w:t xml:space="preserve"> </w:t>
      </w:r>
      <w:proofErr w:type="spellStart"/>
      <w:r w:rsidR="001D3033">
        <w:rPr>
          <w:rFonts w:ascii="Times New Roman" w:hAnsi="Times New Roman" w:cs="Times New Roman"/>
          <w:color w:val="000000"/>
          <w:lang w:val="en-US"/>
        </w:rPr>
        <w:t>Direto</w:t>
      </w:r>
      <w:proofErr w:type="spellEnd"/>
      <w:r w:rsidR="002C2FD7" w:rsidRPr="00EB2429">
        <w:rPr>
          <w:rFonts w:ascii="Times New Roman" w:hAnsi="Times New Roman" w:cs="Times New Roman"/>
          <w:color w:val="000000"/>
          <w:lang w:val="en-US"/>
        </w:rPr>
        <w:t xml:space="preserve"> </w:t>
      </w:r>
      <w:r w:rsidR="00A62DF9">
        <w:rPr>
          <w:rFonts w:ascii="Times New Roman" w:hAnsi="Times New Roman" w:cs="Times New Roman"/>
          <w:color w:val="000000"/>
          <w:lang w:val="en-US"/>
        </w:rPr>
        <w:t xml:space="preserve">e </w:t>
      </w:r>
      <w:proofErr w:type="spellStart"/>
      <w:r w:rsidR="00A62DF9">
        <w:rPr>
          <w:rFonts w:ascii="Times New Roman" w:hAnsi="Times New Roman" w:cs="Times New Roman"/>
          <w:color w:val="000000"/>
          <w:lang w:val="en-US"/>
        </w:rPr>
        <w:t>Irrigação</w:t>
      </w:r>
      <w:proofErr w:type="spellEnd"/>
      <w:r w:rsidR="00A62DF9">
        <w:rPr>
          <w:rFonts w:ascii="Times New Roman" w:hAnsi="Times New Roman" w:cs="Times New Roman"/>
          <w:color w:val="000000"/>
          <w:lang w:val="en-US"/>
        </w:rPr>
        <w:t xml:space="preserve"> </w:t>
      </w:r>
      <w:r w:rsidR="002C2FD7" w:rsidRPr="002071C3">
        <w:rPr>
          <w:rFonts w:ascii="Times New Roman" w:hAnsi="Times New Roman" w:cs="Times New Roman"/>
          <w:color w:val="000000"/>
          <w:lang w:val="en-US"/>
        </w:rPr>
        <w:t>(FEBRAPDP</w:t>
      </w:r>
      <w:r w:rsidR="00216338" w:rsidRPr="00121E78">
        <w:rPr>
          <w:rFonts w:ascii="Times New Roman" w:hAnsi="Times New Roman" w:cs="Times New Roman"/>
          <w:color w:val="000000"/>
          <w:lang w:val="en-US"/>
        </w:rPr>
        <w:t>) (</w:t>
      </w:r>
      <w:proofErr w:type="spellStart"/>
      <w:r w:rsidR="00216338" w:rsidRPr="00121E78">
        <w:rPr>
          <w:rFonts w:ascii="Times New Roman" w:hAnsi="Times New Roman" w:cs="Times New Roman"/>
          <w:color w:val="000000"/>
          <w:lang w:val="en-US"/>
        </w:rPr>
        <w:t>Metodologia</w:t>
      </w:r>
      <w:proofErr w:type="spellEnd"/>
      <w:r w:rsidR="00216338" w:rsidRPr="00121E78">
        <w:rPr>
          <w:rFonts w:ascii="Times New Roman" w:hAnsi="Times New Roman" w:cs="Times New Roman"/>
          <w:color w:val="000000"/>
          <w:lang w:val="en-US"/>
        </w:rPr>
        <w:t>…,</w:t>
      </w:r>
      <w:r w:rsidR="002C2FD7" w:rsidRPr="002071C3">
        <w:rPr>
          <w:rFonts w:ascii="Times New Roman" w:hAnsi="Times New Roman" w:cs="Times New Roman"/>
          <w:color w:val="000000"/>
          <w:lang w:val="en-US"/>
        </w:rPr>
        <w:t xml:space="preserve"> 2011</w:t>
      </w:r>
      <w:r w:rsidR="002C2FD7" w:rsidRPr="008B53F7">
        <w:rPr>
          <w:rFonts w:ascii="Times New Roman" w:hAnsi="Times New Roman" w:cs="Times New Roman"/>
          <w:color w:val="000000"/>
          <w:lang w:val="en-US"/>
        </w:rPr>
        <w:t>),</w:t>
      </w:r>
      <w:r w:rsidR="002C2FD7" w:rsidRPr="00EB2429">
        <w:rPr>
          <w:rFonts w:ascii="Times New Roman" w:hAnsi="Times New Roman" w:cs="Times New Roman"/>
          <w:color w:val="000000"/>
          <w:lang w:val="en-US"/>
        </w:rPr>
        <w:t xml:space="preserve"> </w:t>
      </w:r>
      <w:r w:rsidR="00A62DF9" w:rsidRPr="00EB2429">
        <w:rPr>
          <w:rFonts w:ascii="Times New Roman" w:hAnsi="Times New Roman" w:cs="Times New Roman"/>
          <w:color w:val="000000"/>
          <w:lang w:val="en-US"/>
        </w:rPr>
        <w:t xml:space="preserve">in partnership with </w:t>
      </w:r>
      <w:proofErr w:type="spellStart"/>
      <w:r w:rsidR="00A62DF9" w:rsidRPr="00EB2429">
        <w:rPr>
          <w:rFonts w:ascii="Times New Roman" w:hAnsi="Times New Roman" w:cs="Times New Roman"/>
          <w:color w:val="000000"/>
          <w:lang w:val="en-US"/>
        </w:rPr>
        <w:t>Itaipu</w:t>
      </w:r>
      <w:proofErr w:type="spellEnd"/>
      <w:r w:rsidR="00A62DF9" w:rsidRPr="00EB2429">
        <w:rPr>
          <w:rFonts w:ascii="Times New Roman" w:hAnsi="Times New Roman" w:cs="Times New Roman"/>
          <w:color w:val="000000"/>
          <w:lang w:val="en-US"/>
        </w:rPr>
        <w:t xml:space="preserve"> </w:t>
      </w:r>
      <w:proofErr w:type="spellStart"/>
      <w:r w:rsidR="00A62DF9" w:rsidRPr="00EB2429">
        <w:rPr>
          <w:rFonts w:ascii="Times New Roman" w:hAnsi="Times New Roman" w:cs="Times New Roman"/>
          <w:color w:val="000000"/>
          <w:lang w:val="en-US"/>
        </w:rPr>
        <w:t>Binacional</w:t>
      </w:r>
      <w:proofErr w:type="spellEnd"/>
      <w:r w:rsidR="00A62DF9">
        <w:rPr>
          <w:rFonts w:ascii="Times New Roman" w:hAnsi="Times New Roman" w:cs="Times New Roman"/>
          <w:color w:val="000000"/>
          <w:lang w:val="en-US"/>
        </w:rPr>
        <w:t>,</w:t>
      </w:r>
      <w:r w:rsidR="00A62DF9" w:rsidRPr="00EB2429">
        <w:rPr>
          <w:rFonts w:ascii="Times New Roman" w:hAnsi="Times New Roman" w:cs="Times New Roman"/>
          <w:color w:val="000000"/>
          <w:lang w:val="en-US"/>
        </w:rPr>
        <w:t xml:space="preserve"> </w:t>
      </w:r>
      <w:r w:rsidR="002C2FD7" w:rsidRPr="00EB2429">
        <w:rPr>
          <w:rFonts w:ascii="Times New Roman" w:hAnsi="Times New Roman" w:cs="Times New Roman"/>
          <w:color w:val="000000"/>
          <w:lang w:val="en-US"/>
        </w:rPr>
        <w:t xml:space="preserve">to predict </w:t>
      </w:r>
      <w:r>
        <w:rPr>
          <w:rFonts w:ascii="Times New Roman" w:hAnsi="Times New Roman" w:cs="Times New Roman"/>
          <w:color w:val="000000"/>
          <w:lang w:val="en-US"/>
        </w:rPr>
        <w:t xml:space="preserve">the </w:t>
      </w:r>
      <w:r w:rsidR="002C2FD7" w:rsidRPr="00EB2429">
        <w:rPr>
          <w:rFonts w:ascii="Times New Roman" w:hAnsi="Times New Roman" w:cs="Times New Roman"/>
          <w:color w:val="000000"/>
          <w:lang w:val="en-US"/>
        </w:rPr>
        <w:t xml:space="preserve">potential impacts of future scenarios </w:t>
      </w:r>
      <w:r w:rsidR="00A62DF9">
        <w:rPr>
          <w:rFonts w:ascii="Times New Roman" w:hAnsi="Times New Roman" w:cs="Times New Roman"/>
          <w:color w:val="000000"/>
          <w:lang w:val="en-US"/>
        </w:rPr>
        <w:t>i</w:t>
      </w:r>
      <w:r w:rsidR="002C2FD7" w:rsidRPr="00EB2429">
        <w:rPr>
          <w:rFonts w:ascii="Times New Roman" w:hAnsi="Times New Roman" w:cs="Times New Roman"/>
          <w:color w:val="000000"/>
          <w:lang w:val="en-US"/>
        </w:rPr>
        <w:t>n a qualitative</w:t>
      </w:r>
      <w:r w:rsidR="00A62DF9">
        <w:rPr>
          <w:rFonts w:ascii="Times New Roman" w:hAnsi="Times New Roman" w:cs="Times New Roman"/>
          <w:color w:val="000000"/>
          <w:lang w:val="en-US"/>
        </w:rPr>
        <w:t>,</w:t>
      </w:r>
      <w:r w:rsidR="002C2FD7" w:rsidRPr="00EB2429">
        <w:rPr>
          <w:rFonts w:ascii="Times New Roman" w:hAnsi="Times New Roman" w:cs="Times New Roman"/>
          <w:color w:val="000000"/>
          <w:lang w:val="en-US"/>
        </w:rPr>
        <w:t xml:space="preserve"> or demonstrative way </w:t>
      </w:r>
      <w:r w:rsidR="002C2FD7" w:rsidRPr="00396E65">
        <w:rPr>
          <w:rFonts w:ascii="Times New Roman" w:hAnsi="Times New Roman" w:cs="Times New Roman"/>
          <w:color w:val="000000"/>
          <w:lang w:val="en-US"/>
        </w:rPr>
        <w:t>(</w:t>
      </w:r>
      <w:proofErr w:type="spellStart"/>
      <w:r w:rsidR="002C2FD7" w:rsidRPr="004E16E0">
        <w:rPr>
          <w:rFonts w:ascii="Times New Roman" w:hAnsi="Times New Roman" w:cs="Times New Roman"/>
          <w:color w:val="000000"/>
          <w:lang w:val="en-US"/>
        </w:rPr>
        <w:t>Roloff</w:t>
      </w:r>
      <w:proofErr w:type="spellEnd"/>
      <w:r w:rsidR="002C2FD7" w:rsidRPr="004E16E0">
        <w:rPr>
          <w:rFonts w:ascii="Times New Roman" w:hAnsi="Times New Roman" w:cs="Times New Roman"/>
          <w:color w:val="000000"/>
          <w:lang w:val="en-US"/>
        </w:rPr>
        <w:t xml:space="preserve"> et al., 2011</w:t>
      </w:r>
      <w:r w:rsidR="002C2FD7" w:rsidRPr="00396E65">
        <w:rPr>
          <w:rFonts w:ascii="Times New Roman" w:hAnsi="Times New Roman" w:cs="Times New Roman"/>
          <w:color w:val="000000"/>
          <w:lang w:val="en-US"/>
        </w:rPr>
        <w:t>).</w:t>
      </w:r>
      <w:proofErr w:type="gramEnd"/>
      <w:r w:rsidR="002C2FD7" w:rsidRPr="00396E65">
        <w:rPr>
          <w:rFonts w:ascii="Times New Roman" w:hAnsi="Times New Roman" w:cs="Times New Roman"/>
          <w:color w:val="000000"/>
          <w:lang w:val="en-US"/>
        </w:rPr>
        <w:t xml:space="preserve"> I</w:t>
      </w:r>
      <w:r w:rsidR="002C2FD7" w:rsidRPr="00EB2429">
        <w:rPr>
          <w:rFonts w:ascii="Times New Roman" w:hAnsi="Times New Roman" w:cs="Times New Roman"/>
          <w:color w:val="000000"/>
          <w:lang w:val="en-US"/>
        </w:rPr>
        <w:t xml:space="preserve">n addition, the </w:t>
      </w:r>
      <w:r w:rsidR="002C2FD7" w:rsidRPr="00EB2429">
        <w:rPr>
          <w:rFonts w:ascii="Times New Roman" w:hAnsi="Times New Roman" w:cs="Times New Roman"/>
          <w:color w:val="000000"/>
          <w:lang w:val="en-US"/>
        </w:rPr>
        <w:lastRenderedPageBreak/>
        <w:t xml:space="preserve">tool results in the recommendation of improvements </w:t>
      </w:r>
      <w:r w:rsidR="0029044D">
        <w:rPr>
          <w:rFonts w:ascii="Times New Roman" w:hAnsi="Times New Roman" w:cs="Times New Roman"/>
          <w:color w:val="000000"/>
          <w:lang w:val="en-US"/>
        </w:rPr>
        <w:t>for</w:t>
      </w:r>
      <w:r w:rsidR="002C2FD7" w:rsidRPr="00EB2429">
        <w:rPr>
          <w:rFonts w:ascii="Times New Roman" w:hAnsi="Times New Roman" w:cs="Times New Roman"/>
          <w:color w:val="000000"/>
          <w:lang w:val="en-US"/>
        </w:rPr>
        <w:t xml:space="preserve"> management practices, with the differential </w:t>
      </w:r>
      <w:r w:rsidR="002C2FD7" w:rsidRPr="00396E65">
        <w:rPr>
          <w:rFonts w:ascii="Times New Roman" w:hAnsi="Times New Roman" w:cs="Times New Roman"/>
          <w:color w:val="000000"/>
          <w:lang w:val="en-US"/>
        </w:rPr>
        <w:t xml:space="preserve">feature of the active participation of producers themselves in </w:t>
      </w:r>
      <w:r w:rsidR="0029044D" w:rsidRPr="00396E65">
        <w:rPr>
          <w:rFonts w:ascii="Times New Roman" w:hAnsi="Times New Roman" w:cs="Times New Roman"/>
          <w:color w:val="000000"/>
          <w:lang w:val="en-US"/>
        </w:rPr>
        <w:t xml:space="preserve">the </w:t>
      </w:r>
      <w:r w:rsidR="002C2FD7" w:rsidRPr="00396E65">
        <w:rPr>
          <w:rFonts w:ascii="Times New Roman" w:hAnsi="Times New Roman" w:cs="Times New Roman"/>
          <w:color w:val="000000"/>
          <w:lang w:val="en-US"/>
        </w:rPr>
        <w:t>monitoring</w:t>
      </w:r>
      <w:r w:rsidR="0029044D" w:rsidRPr="00396E65">
        <w:rPr>
          <w:rFonts w:ascii="Times New Roman" w:hAnsi="Times New Roman" w:cs="Times New Roman"/>
          <w:color w:val="000000"/>
          <w:lang w:val="en-US"/>
        </w:rPr>
        <w:t xml:space="preserve"> of</w:t>
      </w:r>
      <w:r w:rsidR="002C2FD7" w:rsidRPr="00396E65">
        <w:rPr>
          <w:rFonts w:ascii="Times New Roman" w:hAnsi="Times New Roman" w:cs="Times New Roman"/>
          <w:color w:val="000000"/>
          <w:lang w:val="en-US"/>
        </w:rPr>
        <w:t xml:space="preserve"> the </w:t>
      </w:r>
      <w:r w:rsidR="0029044D" w:rsidRPr="00396E65">
        <w:rPr>
          <w:rFonts w:ascii="Times New Roman" w:hAnsi="Times New Roman" w:cs="Times New Roman"/>
          <w:color w:val="000000"/>
          <w:lang w:val="en-US"/>
        </w:rPr>
        <w:t xml:space="preserve">NTS </w:t>
      </w:r>
      <w:r w:rsidR="002C2FD7" w:rsidRPr="00396E65">
        <w:rPr>
          <w:rFonts w:ascii="Times New Roman" w:hAnsi="Times New Roman" w:cs="Times New Roman"/>
          <w:color w:val="000000"/>
          <w:lang w:val="en-US"/>
        </w:rPr>
        <w:t>quality (</w:t>
      </w:r>
      <w:proofErr w:type="spellStart"/>
      <w:r w:rsidR="002C2FD7" w:rsidRPr="004E16E0">
        <w:rPr>
          <w:rFonts w:ascii="Times New Roman" w:hAnsi="Times New Roman" w:cs="Times New Roman"/>
          <w:color w:val="000000"/>
          <w:lang w:val="en-US"/>
        </w:rPr>
        <w:t>Nunes</w:t>
      </w:r>
      <w:proofErr w:type="spellEnd"/>
      <w:r w:rsidR="002C2FD7" w:rsidRPr="004E16E0">
        <w:rPr>
          <w:rFonts w:ascii="Times New Roman" w:hAnsi="Times New Roman" w:cs="Times New Roman"/>
          <w:color w:val="000000"/>
          <w:lang w:val="en-US"/>
        </w:rPr>
        <w:t xml:space="preserve"> et al., 2020).</w:t>
      </w:r>
    </w:p>
    <w:p w14:paraId="275196F4" w14:textId="457EEC92" w:rsidR="00347A1A" w:rsidRDefault="002C2FD7">
      <w:pPr>
        <w:pStyle w:val="Corpodetexto1"/>
        <w:spacing w:after="0" w:line="480" w:lineRule="auto"/>
        <w:ind w:firstLine="709"/>
        <w:jc w:val="both"/>
        <w:rPr>
          <w:lang w:val="en-US"/>
        </w:rPr>
      </w:pPr>
      <w:bookmarkStart w:id="11" w:name="_Hlk37689841"/>
      <w:r w:rsidRPr="00396E65">
        <w:rPr>
          <w:rFonts w:ascii="Times New Roman" w:hAnsi="Times New Roman" w:cs="Times New Roman"/>
          <w:color w:val="000000"/>
          <w:lang w:val="en-US"/>
        </w:rPr>
        <w:t>The objective of this work was to evaluate the effect of the different farm systems</w:t>
      </w:r>
      <w:r w:rsidRPr="00EB2429">
        <w:rPr>
          <w:rFonts w:ascii="Times New Roman" w:hAnsi="Times New Roman" w:cs="Times New Roman"/>
          <w:color w:val="000000"/>
          <w:lang w:val="en-US"/>
        </w:rPr>
        <w:t xml:space="preserve"> on clay dispersion</w:t>
      </w:r>
      <w:r w:rsidR="0029044D">
        <w:rPr>
          <w:rFonts w:ascii="Times New Roman" w:hAnsi="Times New Roman" w:cs="Times New Roman"/>
          <w:color w:val="000000"/>
          <w:lang w:val="en-US"/>
        </w:rPr>
        <w:t>,</w:t>
      </w:r>
      <w:r w:rsidRPr="00EB2429">
        <w:rPr>
          <w:rFonts w:ascii="Times New Roman" w:hAnsi="Times New Roman" w:cs="Times New Roman"/>
          <w:color w:val="000000"/>
          <w:lang w:val="en-US"/>
        </w:rPr>
        <w:t xml:space="preserve"> and its relationship with soil chemical </w:t>
      </w:r>
      <w:r w:rsidR="001F4F4A">
        <w:rPr>
          <w:rFonts w:ascii="Times New Roman" w:hAnsi="Times New Roman" w:cs="Times New Roman"/>
          <w:color w:val="000000"/>
          <w:lang w:val="en-US"/>
        </w:rPr>
        <w:t>properties</w:t>
      </w:r>
      <w:r w:rsidRPr="00EB2429">
        <w:rPr>
          <w:rFonts w:ascii="Times New Roman" w:hAnsi="Times New Roman" w:cs="Times New Roman"/>
          <w:color w:val="000000"/>
          <w:lang w:val="en-US"/>
        </w:rPr>
        <w:t xml:space="preserve"> and PQI index in watersheds areas</w:t>
      </w:r>
      <w:r w:rsidR="0029044D">
        <w:rPr>
          <w:rFonts w:ascii="Times New Roman" w:hAnsi="Times New Roman" w:cs="Times New Roman"/>
          <w:color w:val="000000"/>
          <w:lang w:val="en-US"/>
        </w:rPr>
        <w:t>,</w:t>
      </w:r>
      <w:r w:rsidRPr="00EB2429">
        <w:rPr>
          <w:rFonts w:ascii="Times New Roman" w:hAnsi="Times New Roman" w:cs="Times New Roman"/>
          <w:color w:val="000000"/>
          <w:lang w:val="en-US"/>
        </w:rPr>
        <w:t xml:space="preserve"> in Paraná</w:t>
      </w:r>
      <w:r w:rsidR="0029044D">
        <w:rPr>
          <w:rFonts w:ascii="Times New Roman" w:hAnsi="Times New Roman" w:cs="Times New Roman"/>
          <w:color w:val="000000"/>
          <w:lang w:val="en-US"/>
        </w:rPr>
        <w:t xml:space="preserve"> state</w:t>
      </w:r>
      <w:r w:rsidRPr="00EB2429">
        <w:rPr>
          <w:rFonts w:ascii="Times New Roman" w:hAnsi="Times New Roman" w:cs="Times New Roman"/>
          <w:color w:val="000000"/>
          <w:lang w:val="en-US"/>
        </w:rPr>
        <w:t xml:space="preserve">, Brazil. </w:t>
      </w:r>
      <w:bookmarkEnd w:id="11"/>
    </w:p>
    <w:p w14:paraId="53684D36" w14:textId="255BA8B6" w:rsidR="00347A1A" w:rsidRDefault="002C2FD7">
      <w:pPr>
        <w:pStyle w:val="Corpodetexto1"/>
        <w:spacing w:after="0" w:line="480" w:lineRule="auto"/>
        <w:jc w:val="center"/>
        <w:rPr>
          <w:rFonts w:ascii="Times New Roman" w:hAnsi="Times New Roman" w:cs="Times New Roman"/>
          <w:b/>
          <w:bCs/>
          <w:color w:val="000000"/>
          <w:lang w:val="en-US"/>
        </w:rPr>
      </w:pPr>
      <w:r w:rsidRPr="00EB2429">
        <w:rPr>
          <w:rFonts w:ascii="Times New Roman" w:hAnsi="Times New Roman" w:cs="Times New Roman"/>
          <w:b/>
          <w:bCs/>
          <w:color w:val="000000"/>
          <w:lang w:val="en-US"/>
        </w:rPr>
        <w:t>Material</w:t>
      </w:r>
      <w:r w:rsidR="00984F68">
        <w:rPr>
          <w:rFonts w:ascii="Times New Roman" w:hAnsi="Times New Roman" w:cs="Times New Roman"/>
          <w:b/>
          <w:bCs/>
          <w:color w:val="000000"/>
          <w:lang w:val="en-US"/>
        </w:rPr>
        <w:t>s</w:t>
      </w:r>
      <w:r w:rsidRPr="00EB2429">
        <w:rPr>
          <w:rFonts w:ascii="Times New Roman" w:hAnsi="Times New Roman" w:cs="Times New Roman"/>
          <w:b/>
          <w:bCs/>
          <w:color w:val="000000"/>
          <w:lang w:val="en-US"/>
        </w:rPr>
        <w:t xml:space="preserve"> and Methods</w:t>
      </w:r>
    </w:p>
    <w:p w14:paraId="6367019C" w14:textId="4D370F28" w:rsidR="00347A1A" w:rsidRDefault="002C2FD7">
      <w:pPr>
        <w:pStyle w:val="Corpodetexto1"/>
        <w:spacing w:after="0" w:line="480" w:lineRule="auto"/>
        <w:ind w:firstLine="709"/>
        <w:jc w:val="both"/>
        <w:rPr>
          <w:lang w:val="en-US"/>
        </w:rPr>
      </w:pPr>
      <w:r w:rsidRPr="00EB2429">
        <w:rPr>
          <w:rFonts w:ascii="Times New Roman" w:hAnsi="Times New Roman" w:cs="Times New Roman"/>
          <w:color w:val="000000"/>
          <w:lang w:val="en-US"/>
        </w:rPr>
        <w:t xml:space="preserve">The study areas are located in the Paraná 3 </w:t>
      </w:r>
      <w:r w:rsidR="00712E6D">
        <w:rPr>
          <w:rFonts w:ascii="Times New Roman" w:hAnsi="Times New Roman" w:cs="Times New Roman"/>
          <w:color w:val="000000"/>
          <w:lang w:val="en-US"/>
        </w:rPr>
        <w:t>h</w:t>
      </w:r>
      <w:r w:rsidRPr="00EB2429">
        <w:rPr>
          <w:rFonts w:ascii="Times New Roman" w:hAnsi="Times New Roman" w:cs="Times New Roman"/>
          <w:color w:val="000000"/>
          <w:lang w:val="en-US"/>
        </w:rPr>
        <w:t xml:space="preserve">ydrographic watershed, in the west Paraná mesoregion, between 24º01'S and 25º35'S and 53º26'W and 54º37'W, </w:t>
      </w:r>
      <w:r w:rsidR="00712E6D">
        <w:rPr>
          <w:rFonts w:ascii="Times New Roman" w:hAnsi="Times New Roman" w:cs="Times New Roman"/>
          <w:color w:val="000000"/>
          <w:lang w:val="en-US"/>
        </w:rPr>
        <w:t>at</w:t>
      </w:r>
      <w:r w:rsidRPr="00EB2429">
        <w:rPr>
          <w:rFonts w:ascii="Times New Roman" w:hAnsi="Times New Roman" w:cs="Times New Roman"/>
          <w:color w:val="000000"/>
          <w:lang w:val="en-US"/>
        </w:rPr>
        <w:t xml:space="preserve"> </w:t>
      </w:r>
      <w:r w:rsidR="00712E6D" w:rsidRPr="00EB2429">
        <w:rPr>
          <w:rFonts w:ascii="Times New Roman" w:hAnsi="Times New Roman" w:cs="Times New Roman"/>
          <w:color w:val="000000"/>
          <w:lang w:val="en-US"/>
        </w:rPr>
        <w:t xml:space="preserve">420 m </w:t>
      </w:r>
      <w:r w:rsidR="00712E6D">
        <w:rPr>
          <w:rFonts w:ascii="Times New Roman" w:hAnsi="Times New Roman" w:cs="Times New Roman"/>
          <w:color w:val="000000"/>
          <w:lang w:val="en-US"/>
        </w:rPr>
        <w:t>altitude</w:t>
      </w:r>
      <w:r w:rsidRPr="00EB2429">
        <w:rPr>
          <w:rFonts w:ascii="Times New Roman" w:hAnsi="Times New Roman" w:cs="Times New Roman"/>
          <w:color w:val="000000"/>
          <w:lang w:val="en-US"/>
        </w:rPr>
        <w:t xml:space="preserve">, composed by 28 municipalities, in </w:t>
      </w:r>
      <w:r w:rsidR="00040D53">
        <w:rPr>
          <w:rFonts w:ascii="Times New Roman" w:hAnsi="Times New Roman" w:cs="Times New Roman"/>
          <w:color w:val="000000"/>
          <w:lang w:val="en-US"/>
        </w:rPr>
        <w:t xml:space="preserve">the state of </w:t>
      </w:r>
      <w:r w:rsidRPr="00EB2429">
        <w:rPr>
          <w:rFonts w:ascii="Times New Roman" w:hAnsi="Times New Roman" w:cs="Times New Roman"/>
          <w:color w:val="000000"/>
          <w:lang w:val="en-US"/>
        </w:rPr>
        <w:t>Paraná, Brazil.</w:t>
      </w:r>
    </w:p>
    <w:p w14:paraId="01B5A1DB" w14:textId="544D3D5C" w:rsidR="00347A1A" w:rsidRDefault="002C2FD7">
      <w:pPr>
        <w:pStyle w:val="Corpodetexto1"/>
        <w:spacing w:after="0" w:line="480" w:lineRule="auto"/>
        <w:ind w:firstLine="709"/>
        <w:jc w:val="both"/>
        <w:rPr>
          <w:lang w:val="en-US"/>
        </w:rPr>
      </w:pPr>
      <w:r w:rsidRPr="00EB2429">
        <w:rPr>
          <w:rFonts w:ascii="Times New Roman" w:hAnsi="Times New Roman" w:cs="Times New Roman"/>
          <w:color w:val="000000"/>
          <w:lang w:val="en-US"/>
        </w:rPr>
        <w:t xml:space="preserve">The predominant class of soil in the areas is </w:t>
      </w:r>
      <w:proofErr w:type="spellStart"/>
      <w:r w:rsidR="00040D53">
        <w:rPr>
          <w:rFonts w:ascii="Times New Roman" w:hAnsi="Times New Roman" w:cs="Times New Roman"/>
          <w:color w:val="000000"/>
          <w:lang w:val="en-US"/>
        </w:rPr>
        <w:t>Latossolo</w:t>
      </w:r>
      <w:proofErr w:type="spellEnd"/>
      <w:r w:rsidR="00040D53">
        <w:rPr>
          <w:rFonts w:ascii="Times New Roman" w:hAnsi="Times New Roman" w:cs="Times New Roman"/>
          <w:color w:val="000000"/>
          <w:lang w:val="en-US"/>
        </w:rPr>
        <w:t xml:space="preserve"> </w:t>
      </w:r>
      <w:proofErr w:type="spellStart"/>
      <w:r w:rsidR="00040D53">
        <w:rPr>
          <w:rFonts w:ascii="Times New Roman" w:hAnsi="Times New Roman" w:cs="Times New Roman"/>
          <w:color w:val="000000"/>
          <w:lang w:val="en-US"/>
        </w:rPr>
        <w:t>Vermelho</w:t>
      </w:r>
      <w:proofErr w:type="spellEnd"/>
      <w:r w:rsidR="00040D53">
        <w:rPr>
          <w:rFonts w:ascii="Times New Roman" w:hAnsi="Times New Roman" w:cs="Times New Roman"/>
          <w:color w:val="000000"/>
          <w:lang w:val="en-US"/>
        </w:rPr>
        <w:t xml:space="preserve"> </w:t>
      </w:r>
      <w:proofErr w:type="spellStart"/>
      <w:r w:rsidR="00040D53">
        <w:rPr>
          <w:rFonts w:ascii="Times New Roman" w:hAnsi="Times New Roman" w:cs="Times New Roman"/>
          <w:color w:val="000000"/>
          <w:lang w:val="en-US"/>
        </w:rPr>
        <w:t>distrófico</w:t>
      </w:r>
      <w:proofErr w:type="spellEnd"/>
      <w:r w:rsidRPr="00AC32C2">
        <w:rPr>
          <w:rFonts w:ascii="Times New Roman" w:hAnsi="Times New Roman" w:cs="Times New Roman"/>
          <w:color w:val="000000"/>
          <w:highlight w:val="yellow"/>
          <w:lang w:val="en-US"/>
        </w:rPr>
        <w:t xml:space="preserve"> (</w:t>
      </w:r>
      <w:r w:rsidR="00B408AB">
        <w:rPr>
          <w:rFonts w:ascii="Times New Roman" w:hAnsi="Times New Roman" w:cs="Times New Roman"/>
          <w:color w:val="000000"/>
          <w:highlight w:val="yellow"/>
          <w:lang w:val="en-US"/>
        </w:rPr>
        <w:t>Santos et al.</w:t>
      </w:r>
      <w:r w:rsidRPr="00AC32C2">
        <w:rPr>
          <w:rFonts w:ascii="Times New Roman" w:hAnsi="Times New Roman" w:cs="Times New Roman"/>
          <w:color w:val="000000"/>
          <w:highlight w:val="yellow"/>
          <w:lang w:val="en-US"/>
        </w:rPr>
        <w:t xml:space="preserve">, 2013), </w:t>
      </w:r>
      <w:proofErr w:type="spellStart"/>
      <w:r w:rsidRPr="00AC32C2">
        <w:rPr>
          <w:rFonts w:ascii="Times New Roman" w:hAnsi="Times New Roman" w:cs="Times New Roman"/>
          <w:color w:val="000000"/>
          <w:highlight w:val="yellow"/>
          <w:lang w:val="en-US"/>
        </w:rPr>
        <w:t>Ferralsol</w:t>
      </w:r>
      <w:proofErr w:type="spellEnd"/>
      <w:r w:rsidRPr="00AC32C2">
        <w:rPr>
          <w:rFonts w:ascii="Times New Roman" w:hAnsi="Times New Roman" w:cs="Times New Roman"/>
          <w:color w:val="000000"/>
          <w:highlight w:val="yellow"/>
          <w:lang w:val="en-US"/>
        </w:rPr>
        <w:t xml:space="preserve"> (FAO, 1988) or </w:t>
      </w:r>
      <w:proofErr w:type="spellStart"/>
      <w:r w:rsidRPr="00AC32C2">
        <w:rPr>
          <w:rFonts w:ascii="Times New Roman" w:hAnsi="Times New Roman" w:cs="Times New Roman"/>
          <w:color w:val="000000"/>
          <w:highlight w:val="yellow"/>
          <w:lang w:val="en-US"/>
        </w:rPr>
        <w:t>Oxisol</w:t>
      </w:r>
      <w:proofErr w:type="spellEnd"/>
      <w:r w:rsidRPr="00AC32C2">
        <w:rPr>
          <w:rFonts w:ascii="Times New Roman" w:hAnsi="Times New Roman" w:cs="Times New Roman"/>
          <w:color w:val="000000"/>
          <w:highlight w:val="yellow"/>
          <w:lang w:val="en-US"/>
        </w:rPr>
        <w:t xml:space="preserve"> (</w:t>
      </w:r>
      <w:r w:rsidR="00712E6D" w:rsidRPr="00AC32C2">
        <w:rPr>
          <w:rFonts w:ascii="Times New Roman" w:hAnsi="Times New Roman" w:cs="Times New Roman"/>
          <w:color w:val="000000"/>
          <w:highlight w:val="yellow"/>
          <w:lang w:val="en-US"/>
        </w:rPr>
        <w:t>Soil Survey Staff</w:t>
      </w:r>
      <w:r w:rsidRPr="00AC32C2">
        <w:rPr>
          <w:rFonts w:ascii="Times New Roman" w:hAnsi="Times New Roman" w:cs="Times New Roman"/>
          <w:color w:val="000000"/>
          <w:highlight w:val="yellow"/>
          <w:lang w:val="en-US"/>
        </w:rPr>
        <w:t xml:space="preserve">, 2014), followed by </w:t>
      </w:r>
      <w:proofErr w:type="spellStart"/>
      <w:r w:rsidRPr="00AC32C2">
        <w:rPr>
          <w:rFonts w:ascii="Times New Roman" w:hAnsi="Times New Roman" w:cs="Times New Roman"/>
          <w:color w:val="000000"/>
          <w:highlight w:val="yellow"/>
          <w:lang w:val="en-US"/>
        </w:rPr>
        <w:t>Ultisol</w:t>
      </w:r>
      <w:proofErr w:type="spellEnd"/>
      <w:r w:rsidRPr="00AC32C2">
        <w:rPr>
          <w:rFonts w:ascii="Times New Roman" w:hAnsi="Times New Roman" w:cs="Times New Roman"/>
          <w:color w:val="000000"/>
          <w:highlight w:val="yellow"/>
          <w:lang w:val="en-US"/>
        </w:rPr>
        <w:t xml:space="preserve"> (FAO, 1988)</w:t>
      </w:r>
      <w:r w:rsidRPr="00EB2429">
        <w:rPr>
          <w:rFonts w:ascii="Times New Roman" w:hAnsi="Times New Roman" w:cs="Times New Roman"/>
          <w:color w:val="000000"/>
          <w:lang w:val="en-US"/>
        </w:rPr>
        <w:t>. The climate of the region</w:t>
      </w:r>
      <w:r w:rsidR="00272351" w:rsidRPr="00272351">
        <w:rPr>
          <w:rFonts w:ascii="Times New Roman" w:hAnsi="Times New Roman" w:cs="Times New Roman"/>
          <w:color w:val="000000"/>
          <w:lang w:val="en-US"/>
        </w:rPr>
        <w:t xml:space="preserve"> </w:t>
      </w:r>
      <w:r w:rsidR="00272351" w:rsidRPr="00EB2429">
        <w:rPr>
          <w:rFonts w:ascii="Times New Roman" w:hAnsi="Times New Roman" w:cs="Times New Roman"/>
          <w:color w:val="000000"/>
          <w:lang w:val="en-US"/>
        </w:rPr>
        <w:t xml:space="preserve">is </w:t>
      </w:r>
      <w:proofErr w:type="spellStart"/>
      <w:r w:rsidR="00272351" w:rsidRPr="00EB2429">
        <w:rPr>
          <w:rFonts w:ascii="Times New Roman" w:hAnsi="Times New Roman" w:cs="Times New Roman"/>
          <w:color w:val="000000"/>
          <w:lang w:val="en-US"/>
        </w:rPr>
        <w:t>Cfa</w:t>
      </w:r>
      <w:proofErr w:type="spellEnd"/>
      <w:r w:rsidR="00272351" w:rsidRPr="00EB2429">
        <w:rPr>
          <w:rFonts w:ascii="Times New Roman" w:hAnsi="Times New Roman" w:cs="Times New Roman"/>
          <w:color w:val="000000"/>
          <w:lang w:val="en-US"/>
        </w:rPr>
        <w:t xml:space="preserve"> (subtropical with hot summers)</w:t>
      </w:r>
      <w:r w:rsidRPr="00EB2429">
        <w:rPr>
          <w:rFonts w:ascii="Times New Roman" w:hAnsi="Times New Roman" w:cs="Times New Roman"/>
          <w:color w:val="000000"/>
          <w:lang w:val="en-US"/>
        </w:rPr>
        <w:t xml:space="preserve">, according to the classification of </w:t>
      </w:r>
      <w:proofErr w:type="spellStart"/>
      <w:r w:rsidRPr="00EB2429">
        <w:rPr>
          <w:rFonts w:ascii="Times New Roman" w:hAnsi="Times New Roman" w:cs="Times New Roman"/>
          <w:color w:val="000000"/>
          <w:lang w:val="en-US"/>
        </w:rPr>
        <w:t>Köppen</w:t>
      </w:r>
      <w:proofErr w:type="spellEnd"/>
      <w:r w:rsidR="00272351">
        <w:rPr>
          <w:rFonts w:ascii="Times New Roman" w:hAnsi="Times New Roman" w:cs="Times New Roman"/>
          <w:color w:val="000000"/>
          <w:lang w:val="en-US"/>
        </w:rPr>
        <w:t>-Geiger</w:t>
      </w:r>
      <w:r w:rsidRPr="00EB2429">
        <w:rPr>
          <w:rFonts w:ascii="Times New Roman" w:hAnsi="Times New Roman" w:cs="Times New Roman"/>
          <w:color w:val="000000"/>
          <w:lang w:val="en-US"/>
        </w:rPr>
        <w:t>.</w:t>
      </w:r>
    </w:p>
    <w:p w14:paraId="300EFC6A" w14:textId="3237C55E" w:rsidR="00347A1A" w:rsidRDefault="002C2FD7">
      <w:pPr>
        <w:pStyle w:val="Corpodetexto1"/>
        <w:spacing w:after="0" w:line="480" w:lineRule="auto"/>
        <w:ind w:firstLine="709"/>
        <w:jc w:val="both"/>
        <w:rPr>
          <w:rFonts w:ascii="Times New Roman" w:hAnsi="Times New Roman" w:cs="Times New Roman"/>
          <w:color w:val="000000"/>
          <w:lang w:val="en-US"/>
        </w:rPr>
      </w:pPr>
      <w:r w:rsidRPr="00EB2429">
        <w:rPr>
          <w:rFonts w:ascii="Times New Roman" w:hAnsi="Times New Roman" w:cs="Times New Roman"/>
          <w:color w:val="000000"/>
          <w:lang w:val="en-US"/>
        </w:rPr>
        <w:t xml:space="preserve">The soil sampling was </w:t>
      </w:r>
      <w:r w:rsidR="00272351">
        <w:rPr>
          <w:rFonts w:ascii="Times New Roman" w:hAnsi="Times New Roman" w:cs="Times New Roman"/>
          <w:color w:val="000000"/>
          <w:lang w:val="en-US"/>
        </w:rPr>
        <w:t>performed</w:t>
      </w:r>
      <w:r w:rsidRPr="00EB2429">
        <w:rPr>
          <w:rFonts w:ascii="Times New Roman" w:hAnsi="Times New Roman" w:cs="Times New Roman"/>
          <w:color w:val="000000"/>
          <w:lang w:val="en-US"/>
        </w:rPr>
        <w:t xml:space="preserve"> between June and July 2015, in the </w:t>
      </w:r>
      <w:r w:rsidR="00040D53">
        <w:rPr>
          <w:rFonts w:ascii="Times New Roman" w:hAnsi="Times New Roman" w:cs="Times New Roman"/>
          <w:color w:val="000000"/>
          <w:lang w:val="en-US"/>
        </w:rPr>
        <w:t>municipalities</w:t>
      </w:r>
      <w:r w:rsidRPr="00EB2429">
        <w:rPr>
          <w:rFonts w:ascii="Times New Roman" w:hAnsi="Times New Roman" w:cs="Times New Roman"/>
          <w:color w:val="000000"/>
          <w:lang w:val="en-US"/>
        </w:rPr>
        <w:t xml:space="preserve"> of Mercedes, Toledo, </w:t>
      </w:r>
      <w:proofErr w:type="spellStart"/>
      <w:r w:rsidRPr="00EB2429">
        <w:rPr>
          <w:rFonts w:ascii="Times New Roman" w:hAnsi="Times New Roman" w:cs="Times New Roman"/>
          <w:color w:val="000000"/>
          <w:lang w:val="en-US"/>
        </w:rPr>
        <w:t>Itaipulândia</w:t>
      </w:r>
      <w:proofErr w:type="spellEnd"/>
      <w:r w:rsidRPr="00EB2429">
        <w:rPr>
          <w:rFonts w:ascii="Times New Roman" w:hAnsi="Times New Roman" w:cs="Times New Roman"/>
          <w:color w:val="000000"/>
          <w:lang w:val="en-US"/>
        </w:rPr>
        <w:t xml:space="preserve">, Santa Helena, Entre Rios do </w:t>
      </w:r>
      <w:proofErr w:type="spellStart"/>
      <w:r w:rsidRPr="00EB2429">
        <w:rPr>
          <w:rFonts w:ascii="Times New Roman" w:hAnsi="Times New Roman" w:cs="Times New Roman"/>
          <w:color w:val="000000"/>
          <w:lang w:val="en-US"/>
        </w:rPr>
        <w:t>Oeste</w:t>
      </w:r>
      <w:proofErr w:type="spellEnd"/>
      <w:r w:rsidR="00272351">
        <w:rPr>
          <w:rFonts w:ascii="Times New Roman" w:hAnsi="Times New Roman" w:cs="Times New Roman"/>
          <w:color w:val="000000"/>
          <w:lang w:val="en-US"/>
        </w:rPr>
        <w:t>,</w:t>
      </w:r>
      <w:r w:rsidRPr="00EB2429">
        <w:rPr>
          <w:rFonts w:ascii="Times New Roman" w:hAnsi="Times New Roman" w:cs="Times New Roman"/>
          <w:color w:val="000000"/>
          <w:lang w:val="en-US"/>
        </w:rPr>
        <w:t xml:space="preserve"> and </w:t>
      </w:r>
      <w:proofErr w:type="spellStart"/>
      <w:r w:rsidRPr="00EB2429">
        <w:rPr>
          <w:rFonts w:ascii="Times New Roman" w:hAnsi="Times New Roman" w:cs="Times New Roman"/>
          <w:color w:val="000000"/>
          <w:lang w:val="en-US"/>
        </w:rPr>
        <w:t>Marechal</w:t>
      </w:r>
      <w:proofErr w:type="spellEnd"/>
      <w:r w:rsidRPr="00EB2429">
        <w:rPr>
          <w:rFonts w:ascii="Times New Roman" w:hAnsi="Times New Roman" w:cs="Times New Roman"/>
          <w:color w:val="000000"/>
          <w:lang w:val="en-US"/>
        </w:rPr>
        <w:t xml:space="preserve"> </w:t>
      </w:r>
      <w:proofErr w:type="spellStart"/>
      <w:r w:rsidRPr="00EB2429">
        <w:rPr>
          <w:rFonts w:ascii="Times New Roman" w:hAnsi="Times New Roman" w:cs="Times New Roman"/>
          <w:color w:val="000000"/>
          <w:lang w:val="en-US"/>
        </w:rPr>
        <w:t>Cândido</w:t>
      </w:r>
      <w:proofErr w:type="spellEnd"/>
      <w:r w:rsidRPr="00EB2429">
        <w:rPr>
          <w:rFonts w:ascii="Times New Roman" w:hAnsi="Times New Roman" w:cs="Times New Roman"/>
          <w:color w:val="000000"/>
          <w:lang w:val="en-US"/>
        </w:rPr>
        <w:t xml:space="preserve"> </w:t>
      </w:r>
      <w:proofErr w:type="spellStart"/>
      <w:r w:rsidRPr="00EB2429">
        <w:rPr>
          <w:rFonts w:ascii="Times New Roman" w:hAnsi="Times New Roman" w:cs="Times New Roman"/>
          <w:color w:val="000000"/>
          <w:lang w:val="en-US"/>
        </w:rPr>
        <w:t>Rondon</w:t>
      </w:r>
      <w:proofErr w:type="spellEnd"/>
      <w:r w:rsidR="00040D53">
        <w:rPr>
          <w:rFonts w:ascii="Times New Roman" w:hAnsi="Times New Roman" w:cs="Times New Roman"/>
          <w:color w:val="000000"/>
          <w:lang w:val="en-US"/>
        </w:rPr>
        <w:t>, in the state of Paraná</w:t>
      </w:r>
      <w:r w:rsidRPr="00EB2429">
        <w:rPr>
          <w:rFonts w:ascii="Times New Roman" w:hAnsi="Times New Roman" w:cs="Times New Roman"/>
          <w:color w:val="000000"/>
          <w:lang w:val="en-US"/>
        </w:rPr>
        <w:t xml:space="preserve">. The areas were grouped according to the municipality: micro watersheds of Sanga </w:t>
      </w:r>
      <w:proofErr w:type="spellStart"/>
      <w:r w:rsidRPr="00EB2429">
        <w:rPr>
          <w:rFonts w:ascii="Times New Roman" w:hAnsi="Times New Roman" w:cs="Times New Roman"/>
          <w:color w:val="000000"/>
          <w:lang w:val="en-US"/>
        </w:rPr>
        <w:t>Mineira</w:t>
      </w:r>
      <w:proofErr w:type="spellEnd"/>
      <w:r w:rsidRPr="00EB2429">
        <w:rPr>
          <w:rFonts w:ascii="Times New Roman" w:hAnsi="Times New Roman" w:cs="Times New Roman"/>
          <w:color w:val="000000"/>
          <w:lang w:val="en-US"/>
        </w:rPr>
        <w:t xml:space="preserve"> (2 areas); Toledo (7 areas); </w:t>
      </w:r>
      <w:proofErr w:type="spellStart"/>
      <w:r w:rsidRPr="00EB2429">
        <w:rPr>
          <w:rFonts w:ascii="Times New Roman" w:hAnsi="Times New Roman" w:cs="Times New Roman"/>
          <w:color w:val="000000"/>
          <w:lang w:val="en-US"/>
        </w:rPr>
        <w:t>Buriti</w:t>
      </w:r>
      <w:proofErr w:type="spellEnd"/>
      <w:r w:rsidRPr="00EB2429">
        <w:rPr>
          <w:rFonts w:ascii="Times New Roman" w:hAnsi="Times New Roman" w:cs="Times New Roman"/>
          <w:color w:val="000000"/>
          <w:lang w:val="en-US"/>
        </w:rPr>
        <w:t xml:space="preserve"> (3 areas); </w:t>
      </w:r>
      <w:proofErr w:type="spellStart"/>
      <w:r w:rsidRPr="00EB2429">
        <w:rPr>
          <w:rFonts w:ascii="Times New Roman" w:hAnsi="Times New Roman" w:cs="Times New Roman"/>
          <w:color w:val="000000"/>
          <w:lang w:val="en-US"/>
        </w:rPr>
        <w:t>Pacuri</w:t>
      </w:r>
      <w:proofErr w:type="spellEnd"/>
      <w:r w:rsidRPr="00EB2429">
        <w:rPr>
          <w:rFonts w:ascii="Times New Roman" w:hAnsi="Times New Roman" w:cs="Times New Roman"/>
          <w:color w:val="000000"/>
          <w:lang w:val="en-US"/>
        </w:rPr>
        <w:t xml:space="preserve"> (3 areas); </w:t>
      </w:r>
      <w:proofErr w:type="spellStart"/>
      <w:r w:rsidRPr="00EB2429">
        <w:rPr>
          <w:rFonts w:ascii="Times New Roman" w:hAnsi="Times New Roman" w:cs="Times New Roman"/>
          <w:color w:val="000000"/>
          <w:lang w:val="en-US"/>
        </w:rPr>
        <w:t>Facão</w:t>
      </w:r>
      <w:proofErr w:type="spellEnd"/>
      <w:r w:rsidRPr="00EB2429">
        <w:rPr>
          <w:rFonts w:ascii="Times New Roman" w:hAnsi="Times New Roman" w:cs="Times New Roman"/>
          <w:color w:val="000000"/>
          <w:lang w:val="en-US"/>
        </w:rPr>
        <w:t xml:space="preserve"> </w:t>
      </w:r>
      <w:proofErr w:type="spellStart"/>
      <w:r w:rsidRPr="00EB2429">
        <w:rPr>
          <w:rFonts w:ascii="Times New Roman" w:hAnsi="Times New Roman" w:cs="Times New Roman"/>
          <w:color w:val="000000"/>
          <w:lang w:val="en-US"/>
        </w:rPr>
        <w:t>Torto</w:t>
      </w:r>
      <w:proofErr w:type="spellEnd"/>
      <w:r w:rsidRPr="00EB2429">
        <w:rPr>
          <w:rFonts w:ascii="Times New Roman" w:hAnsi="Times New Roman" w:cs="Times New Roman"/>
          <w:color w:val="000000"/>
          <w:lang w:val="en-US"/>
        </w:rPr>
        <w:t xml:space="preserve"> (4 areas); </w:t>
      </w:r>
      <w:proofErr w:type="spellStart"/>
      <w:r w:rsidRPr="00EB2429">
        <w:rPr>
          <w:rFonts w:ascii="Times New Roman" w:hAnsi="Times New Roman" w:cs="Times New Roman"/>
          <w:color w:val="000000"/>
          <w:lang w:val="en-US"/>
        </w:rPr>
        <w:t>Arroio</w:t>
      </w:r>
      <w:proofErr w:type="spellEnd"/>
      <w:r w:rsidRPr="00EB2429">
        <w:rPr>
          <w:rFonts w:ascii="Times New Roman" w:hAnsi="Times New Roman" w:cs="Times New Roman"/>
          <w:color w:val="000000"/>
          <w:lang w:val="en-US"/>
        </w:rPr>
        <w:t xml:space="preserve"> Fundo, </w:t>
      </w:r>
      <w:proofErr w:type="spellStart"/>
      <w:r w:rsidRPr="00EB2429">
        <w:rPr>
          <w:rFonts w:ascii="Times New Roman" w:hAnsi="Times New Roman" w:cs="Times New Roman"/>
          <w:color w:val="000000"/>
          <w:lang w:val="en-US"/>
        </w:rPr>
        <w:t>Ajuricaba</w:t>
      </w:r>
      <w:proofErr w:type="spellEnd"/>
      <w:r w:rsidR="00272351">
        <w:rPr>
          <w:rFonts w:ascii="Times New Roman" w:hAnsi="Times New Roman" w:cs="Times New Roman"/>
          <w:color w:val="000000"/>
          <w:lang w:val="en-US"/>
        </w:rPr>
        <w:t>,</w:t>
      </w:r>
      <w:r w:rsidRPr="00EB2429">
        <w:rPr>
          <w:rFonts w:ascii="Times New Roman" w:hAnsi="Times New Roman" w:cs="Times New Roman"/>
          <w:color w:val="000000"/>
          <w:lang w:val="en-US"/>
        </w:rPr>
        <w:t xml:space="preserve"> and </w:t>
      </w:r>
      <w:proofErr w:type="spellStart"/>
      <w:r w:rsidRPr="00EB2429">
        <w:rPr>
          <w:rFonts w:ascii="Times New Roman" w:hAnsi="Times New Roman" w:cs="Times New Roman"/>
          <w:color w:val="000000"/>
          <w:lang w:val="en-US"/>
        </w:rPr>
        <w:t>Curvado</w:t>
      </w:r>
      <w:proofErr w:type="spellEnd"/>
      <w:r w:rsidRPr="00EB2429">
        <w:rPr>
          <w:rFonts w:ascii="Times New Roman" w:hAnsi="Times New Roman" w:cs="Times New Roman"/>
          <w:color w:val="000000"/>
          <w:lang w:val="en-US"/>
        </w:rPr>
        <w:t xml:space="preserve"> (21 areas).</w:t>
      </w:r>
    </w:p>
    <w:p w14:paraId="49F64EA5" w14:textId="02BDAEE8" w:rsidR="00347A1A" w:rsidRPr="00396E65" w:rsidRDefault="00272351">
      <w:pPr>
        <w:pStyle w:val="Corpodetexto1"/>
        <w:spacing w:after="0" w:line="480" w:lineRule="auto"/>
        <w:ind w:firstLine="709"/>
        <w:jc w:val="both"/>
        <w:rPr>
          <w:lang w:val="en-US"/>
        </w:rPr>
      </w:pPr>
      <w:r>
        <w:rPr>
          <w:rFonts w:ascii="Times New Roman" w:hAnsi="Times New Roman" w:cs="Times New Roman"/>
          <w:color w:val="000000"/>
          <w:lang w:val="en-US"/>
        </w:rPr>
        <w:t>Forty</w:t>
      </w:r>
      <w:r w:rsidR="002C2FD7" w:rsidRPr="00EB2429">
        <w:rPr>
          <w:rFonts w:ascii="Times New Roman" w:hAnsi="Times New Roman" w:cs="Times New Roman"/>
          <w:color w:val="000000"/>
          <w:lang w:val="en-US"/>
        </w:rPr>
        <w:t xml:space="preserve"> areas with different levels of management quality </w:t>
      </w:r>
      <w:proofErr w:type="gramStart"/>
      <w:r w:rsidR="002C2FD7" w:rsidRPr="00EB2429">
        <w:rPr>
          <w:rFonts w:ascii="Times New Roman" w:hAnsi="Times New Roman" w:cs="Times New Roman"/>
          <w:color w:val="000000"/>
          <w:lang w:val="en-US"/>
        </w:rPr>
        <w:t>were sampled</w:t>
      </w:r>
      <w:proofErr w:type="gramEnd"/>
      <w:r>
        <w:rPr>
          <w:rFonts w:ascii="Times New Roman" w:hAnsi="Times New Roman" w:cs="Times New Roman"/>
          <w:color w:val="000000"/>
          <w:lang w:val="en-US"/>
        </w:rPr>
        <w:t>,</w:t>
      </w:r>
      <w:r w:rsidR="002C2FD7" w:rsidRPr="00EB2429">
        <w:rPr>
          <w:rFonts w:ascii="Times New Roman" w:hAnsi="Times New Roman" w:cs="Times New Roman"/>
          <w:color w:val="000000"/>
          <w:lang w:val="en-US"/>
        </w:rPr>
        <w:t xml:space="preserve"> and six native forests (NF) were used as reference, </w:t>
      </w:r>
      <w:r w:rsidR="00CB2CB8">
        <w:rPr>
          <w:rFonts w:ascii="Times New Roman" w:hAnsi="Times New Roman" w:cs="Times New Roman"/>
          <w:color w:val="000000"/>
          <w:lang w:val="en-US"/>
        </w:rPr>
        <w:t xml:space="preserve">corresponding </w:t>
      </w:r>
      <w:r w:rsidR="002C2FD7" w:rsidRPr="00EB2429">
        <w:rPr>
          <w:rFonts w:ascii="Times New Roman" w:hAnsi="Times New Roman" w:cs="Times New Roman"/>
          <w:color w:val="000000"/>
          <w:lang w:val="en-US"/>
        </w:rPr>
        <w:t xml:space="preserve">each </w:t>
      </w:r>
      <w:r w:rsidR="001E562D">
        <w:rPr>
          <w:rFonts w:ascii="Times New Roman" w:hAnsi="Times New Roman" w:cs="Times New Roman"/>
          <w:color w:val="000000"/>
          <w:lang w:val="en-US"/>
        </w:rPr>
        <w:t xml:space="preserve">NF </w:t>
      </w:r>
      <w:r w:rsidR="00CB2CB8">
        <w:rPr>
          <w:rFonts w:ascii="Times New Roman" w:hAnsi="Times New Roman" w:cs="Times New Roman"/>
          <w:color w:val="000000"/>
          <w:lang w:val="en-US"/>
        </w:rPr>
        <w:t>to</w:t>
      </w:r>
      <w:r w:rsidR="001E562D">
        <w:rPr>
          <w:rFonts w:ascii="Times New Roman" w:hAnsi="Times New Roman" w:cs="Times New Roman"/>
          <w:color w:val="000000"/>
          <w:lang w:val="en-US"/>
        </w:rPr>
        <w:t xml:space="preserve"> each </w:t>
      </w:r>
      <w:r w:rsidR="002C2FD7" w:rsidRPr="00EB2429">
        <w:rPr>
          <w:rFonts w:ascii="Times New Roman" w:hAnsi="Times New Roman" w:cs="Times New Roman"/>
          <w:color w:val="000000"/>
          <w:lang w:val="en-US"/>
        </w:rPr>
        <w:t xml:space="preserve">municipality in the cluster </w:t>
      </w:r>
      <w:r w:rsidR="002C2FD7" w:rsidRPr="00AC32C2">
        <w:rPr>
          <w:rFonts w:ascii="Times New Roman" w:hAnsi="Times New Roman" w:cs="Times New Roman"/>
          <w:color w:val="000000"/>
          <w:highlight w:val="yellow"/>
          <w:lang w:val="en-US"/>
        </w:rPr>
        <w:t>(</w:t>
      </w:r>
      <w:r w:rsidR="002C2FD7" w:rsidRPr="009B0920">
        <w:rPr>
          <w:rFonts w:ascii="Times New Roman" w:hAnsi="Times New Roman" w:cs="Times New Roman"/>
          <w:color w:val="FF0000"/>
          <w:highlight w:val="yellow"/>
          <w:lang w:val="en-US"/>
        </w:rPr>
        <w:t>Table 1</w:t>
      </w:r>
      <w:r w:rsidR="002C2FD7" w:rsidRPr="00AC32C2">
        <w:rPr>
          <w:rFonts w:ascii="Times New Roman" w:hAnsi="Times New Roman" w:cs="Times New Roman"/>
          <w:color w:val="000000"/>
          <w:highlight w:val="yellow"/>
          <w:lang w:val="en-US"/>
        </w:rPr>
        <w:t>)</w:t>
      </w:r>
      <w:r w:rsidR="002C2FD7" w:rsidRPr="00EB2429">
        <w:rPr>
          <w:rFonts w:ascii="Times New Roman" w:hAnsi="Times New Roman" w:cs="Times New Roman"/>
          <w:color w:val="000000"/>
          <w:lang w:val="en-US"/>
        </w:rPr>
        <w:t>. The farm management quality was assessed</w:t>
      </w:r>
      <w:r w:rsidR="00E54F5A">
        <w:rPr>
          <w:rFonts w:ascii="Times New Roman" w:hAnsi="Times New Roman" w:cs="Times New Roman"/>
          <w:color w:val="000000"/>
          <w:lang w:val="en-US"/>
        </w:rPr>
        <w:t>, using</w:t>
      </w:r>
      <w:r w:rsidR="002C2FD7" w:rsidRPr="00EB2429">
        <w:rPr>
          <w:rFonts w:ascii="Times New Roman" w:hAnsi="Times New Roman" w:cs="Times New Roman"/>
          <w:color w:val="000000"/>
          <w:lang w:val="en-US"/>
        </w:rPr>
        <w:t xml:space="preserve"> the PQI</w:t>
      </w:r>
      <w:r w:rsidR="00E54F5A">
        <w:rPr>
          <w:rFonts w:ascii="Times New Roman" w:hAnsi="Times New Roman" w:cs="Times New Roman"/>
          <w:color w:val="000000"/>
          <w:lang w:val="en-US"/>
        </w:rPr>
        <w:t>, which</w:t>
      </w:r>
      <w:r w:rsidR="002C2FD7" w:rsidRPr="00EB2429">
        <w:rPr>
          <w:rFonts w:ascii="Times New Roman" w:hAnsi="Times New Roman" w:cs="Times New Roman"/>
          <w:color w:val="000000"/>
          <w:lang w:val="en-US"/>
        </w:rPr>
        <w:t xml:space="preserve"> is composed of eight indicators (crop rotation intensity, crop rotation diversity, persistence of straw, soil</w:t>
      </w:r>
      <w:r w:rsidR="00E54F5A">
        <w:rPr>
          <w:rFonts w:ascii="Times New Roman" w:hAnsi="Times New Roman" w:cs="Times New Roman"/>
          <w:color w:val="000000"/>
          <w:lang w:val="en-US"/>
        </w:rPr>
        <w:t>-</w:t>
      </w:r>
      <w:r w:rsidR="002C2FD7" w:rsidRPr="00EB2429">
        <w:rPr>
          <w:rFonts w:ascii="Times New Roman" w:hAnsi="Times New Roman" w:cs="Times New Roman"/>
          <w:color w:val="000000"/>
          <w:lang w:val="en-US"/>
        </w:rPr>
        <w:t>tillage frequency, proper terracing, soil conservation assessment, balanced soil fertilization</w:t>
      </w:r>
      <w:r w:rsidR="00E54F5A">
        <w:rPr>
          <w:rFonts w:ascii="Times New Roman" w:hAnsi="Times New Roman" w:cs="Times New Roman"/>
          <w:color w:val="000000"/>
          <w:lang w:val="en-US"/>
        </w:rPr>
        <w:t>,</w:t>
      </w:r>
      <w:r w:rsidR="002C2FD7" w:rsidRPr="00EB2429">
        <w:rPr>
          <w:rFonts w:ascii="Times New Roman" w:hAnsi="Times New Roman" w:cs="Times New Roman"/>
          <w:color w:val="000000"/>
          <w:lang w:val="en-US"/>
        </w:rPr>
        <w:t xml:space="preserve"> and producer’s commitment (time of adoption of NTS) </w:t>
      </w:r>
      <w:r w:rsidR="002C2FD7" w:rsidRPr="00AC32C2">
        <w:rPr>
          <w:rFonts w:ascii="Times New Roman" w:hAnsi="Times New Roman" w:cs="Times New Roman"/>
          <w:color w:val="000000"/>
          <w:highlight w:val="yellow"/>
          <w:lang w:val="en-US"/>
        </w:rPr>
        <w:t>(</w:t>
      </w:r>
      <w:r w:rsidR="002C2FD7" w:rsidRPr="009B0920">
        <w:rPr>
          <w:rFonts w:ascii="Times New Roman" w:hAnsi="Times New Roman" w:cs="Times New Roman"/>
          <w:color w:val="FF0000"/>
          <w:highlight w:val="yellow"/>
          <w:lang w:val="en-US"/>
        </w:rPr>
        <w:t>Table 2</w:t>
      </w:r>
      <w:r w:rsidR="002C2FD7" w:rsidRPr="00AC32C2">
        <w:rPr>
          <w:rFonts w:ascii="Times New Roman" w:hAnsi="Times New Roman" w:cs="Times New Roman"/>
          <w:color w:val="000000"/>
          <w:highlight w:val="yellow"/>
          <w:lang w:val="en-US"/>
        </w:rPr>
        <w:t>)</w:t>
      </w:r>
      <w:r w:rsidR="002C2FD7" w:rsidRPr="00EB2429">
        <w:rPr>
          <w:rFonts w:ascii="Times New Roman" w:hAnsi="Times New Roman" w:cs="Times New Roman"/>
          <w:color w:val="000000"/>
          <w:lang w:val="en-US"/>
        </w:rPr>
        <w:t xml:space="preserve">. The PQI score was obtained </w:t>
      </w:r>
      <w:r w:rsidR="002C2FD7" w:rsidRPr="00EB2429">
        <w:rPr>
          <w:rFonts w:ascii="Times New Roman" w:hAnsi="Times New Roman" w:cs="Times New Roman"/>
          <w:color w:val="000000"/>
          <w:lang w:val="en-US"/>
        </w:rPr>
        <w:lastRenderedPageBreak/>
        <w:t xml:space="preserve">between June and </w:t>
      </w:r>
      <w:proofErr w:type="gramStart"/>
      <w:r w:rsidR="002C2FD7" w:rsidRPr="00EB2429">
        <w:rPr>
          <w:rFonts w:ascii="Times New Roman" w:hAnsi="Times New Roman" w:cs="Times New Roman"/>
          <w:color w:val="000000"/>
          <w:lang w:val="en-US"/>
        </w:rPr>
        <w:t>July</w:t>
      </w:r>
      <w:r w:rsidR="00D76B9E">
        <w:rPr>
          <w:rFonts w:ascii="Times New Roman" w:hAnsi="Times New Roman" w:cs="Times New Roman"/>
          <w:color w:val="000000"/>
          <w:lang w:val="en-US"/>
        </w:rPr>
        <w:t>,</w:t>
      </w:r>
      <w:proofErr w:type="gramEnd"/>
      <w:r w:rsidR="002C2FD7" w:rsidRPr="00EB2429">
        <w:rPr>
          <w:rFonts w:ascii="Times New Roman" w:hAnsi="Times New Roman" w:cs="Times New Roman"/>
          <w:color w:val="000000"/>
          <w:lang w:val="en-US"/>
        </w:rPr>
        <w:t xml:space="preserve"> 2015</w:t>
      </w:r>
      <w:r w:rsidR="00D76B9E">
        <w:rPr>
          <w:rFonts w:ascii="Times New Roman" w:hAnsi="Times New Roman" w:cs="Times New Roman"/>
          <w:color w:val="000000"/>
          <w:lang w:val="en-US"/>
        </w:rPr>
        <w:t>,</w:t>
      </w:r>
      <w:r w:rsidR="002C2FD7" w:rsidRPr="00EB2429">
        <w:rPr>
          <w:rFonts w:ascii="Times New Roman" w:hAnsi="Times New Roman" w:cs="Times New Roman"/>
          <w:color w:val="000000"/>
          <w:lang w:val="en-US"/>
        </w:rPr>
        <w:t xml:space="preserve"> from farmers</w:t>
      </w:r>
      <w:r w:rsidR="0020445B">
        <w:rPr>
          <w:rFonts w:ascii="Times New Roman" w:hAnsi="Times New Roman" w:cs="Times New Roman"/>
          <w:color w:val="000000"/>
          <w:lang w:val="en-US"/>
        </w:rPr>
        <w:t>’</w:t>
      </w:r>
      <w:r w:rsidR="002C2FD7" w:rsidRPr="00EB2429">
        <w:rPr>
          <w:rFonts w:ascii="Times New Roman" w:hAnsi="Times New Roman" w:cs="Times New Roman"/>
          <w:color w:val="000000"/>
          <w:lang w:val="en-US"/>
        </w:rPr>
        <w:t xml:space="preserve"> questionnaire responses</w:t>
      </w:r>
      <w:r w:rsidR="00D76B9E">
        <w:rPr>
          <w:rFonts w:ascii="Times New Roman" w:hAnsi="Times New Roman" w:cs="Times New Roman"/>
          <w:color w:val="000000"/>
          <w:lang w:val="en-US"/>
        </w:rPr>
        <w:t>,</w:t>
      </w:r>
      <w:r w:rsidR="002C2FD7" w:rsidRPr="00EB2429">
        <w:rPr>
          <w:rFonts w:ascii="Times New Roman" w:hAnsi="Times New Roman" w:cs="Times New Roman"/>
          <w:color w:val="000000"/>
          <w:lang w:val="en-US"/>
        </w:rPr>
        <w:t xml:space="preserve"> and </w:t>
      </w:r>
      <w:r w:rsidR="00D76B9E">
        <w:rPr>
          <w:rFonts w:ascii="Times New Roman" w:hAnsi="Times New Roman" w:cs="Times New Roman"/>
          <w:color w:val="000000"/>
          <w:lang w:val="en-US"/>
        </w:rPr>
        <w:t xml:space="preserve">from a </w:t>
      </w:r>
      <w:r w:rsidR="002C2FD7" w:rsidRPr="00EB2429">
        <w:rPr>
          <w:rFonts w:ascii="Times New Roman" w:hAnsi="Times New Roman" w:cs="Times New Roman"/>
          <w:color w:val="000000"/>
          <w:lang w:val="en-US"/>
        </w:rPr>
        <w:t xml:space="preserve">local visit by the </w:t>
      </w:r>
      <w:r w:rsidR="001E33F4" w:rsidRPr="00EB2429">
        <w:rPr>
          <w:rFonts w:ascii="Times New Roman" w:hAnsi="Times New Roman" w:cs="Times New Roman"/>
          <w:color w:val="000000"/>
          <w:lang w:val="en-US"/>
        </w:rPr>
        <w:t>team</w:t>
      </w:r>
      <w:r w:rsidR="001E33F4">
        <w:rPr>
          <w:rFonts w:ascii="Times New Roman" w:hAnsi="Times New Roman" w:cs="Times New Roman"/>
          <w:color w:val="000000"/>
          <w:lang w:val="en-US"/>
        </w:rPr>
        <w:t>s of</w:t>
      </w:r>
      <w:r w:rsidR="001E33F4" w:rsidRPr="00EB2429">
        <w:rPr>
          <w:rFonts w:ascii="Times New Roman" w:hAnsi="Times New Roman" w:cs="Times New Roman"/>
          <w:color w:val="000000"/>
          <w:lang w:val="en-US"/>
        </w:rPr>
        <w:t xml:space="preserve"> </w:t>
      </w:r>
      <w:proofErr w:type="spellStart"/>
      <w:r w:rsidR="002C2FD7" w:rsidRPr="00EB2429">
        <w:rPr>
          <w:rFonts w:ascii="Times New Roman" w:hAnsi="Times New Roman" w:cs="Times New Roman"/>
          <w:color w:val="000000"/>
          <w:lang w:val="en-US"/>
        </w:rPr>
        <w:t>Itaipu</w:t>
      </w:r>
      <w:proofErr w:type="spellEnd"/>
      <w:r w:rsidR="002C2FD7" w:rsidRPr="00EB2429">
        <w:rPr>
          <w:rFonts w:ascii="Times New Roman" w:hAnsi="Times New Roman" w:cs="Times New Roman"/>
          <w:color w:val="000000"/>
          <w:lang w:val="en-US"/>
        </w:rPr>
        <w:t xml:space="preserve"> </w:t>
      </w:r>
      <w:proofErr w:type="spellStart"/>
      <w:r w:rsidR="002C2FD7" w:rsidRPr="00EB2429">
        <w:rPr>
          <w:rFonts w:ascii="Times New Roman" w:hAnsi="Times New Roman" w:cs="Times New Roman"/>
          <w:color w:val="000000"/>
          <w:lang w:val="en-US"/>
        </w:rPr>
        <w:t>Binacional</w:t>
      </w:r>
      <w:proofErr w:type="spellEnd"/>
      <w:r w:rsidR="002C2FD7" w:rsidRPr="00EB2429">
        <w:rPr>
          <w:rFonts w:ascii="Times New Roman" w:hAnsi="Times New Roman" w:cs="Times New Roman"/>
          <w:color w:val="000000"/>
          <w:lang w:val="en-US"/>
        </w:rPr>
        <w:t xml:space="preserve">, </w:t>
      </w:r>
      <w:proofErr w:type="spellStart"/>
      <w:r w:rsidR="002C2FD7" w:rsidRPr="00EB2429">
        <w:rPr>
          <w:rFonts w:ascii="Times New Roman" w:hAnsi="Times New Roman" w:cs="Times New Roman"/>
          <w:color w:val="000000"/>
          <w:lang w:val="en-US"/>
        </w:rPr>
        <w:t>Itaipu</w:t>
      </w:r>
      <w:proofErr w:type="spellEnd"/>
      <w:r w:rsidR="002C2FD7" w:rsidRPr="00EB2429">
        <w:rPr>
          <w:rFonts w:ascii="Times New Roman" w:hAnsi="Times New Roman" w:cs="Times New Roman"/>
          <w:color w:val="000000"/>
          <w:lang w:val="en-US"/>
        </w:rPr>
        <w:t xml:space="preserve"> </w:t>
      </w:r>
      <w:proofErr w:type="spellStart"/>
      <w:r w:rsidR="001E33F4" w:rsidRPr="00EB2429">
        <w:rPr>
          <w:rFonts w:ascii="Times New Roman" w:hAnsi="Times New Roman" w:cs="Times New Roman"/>
          <w:color w:val="000000"/>
          <w:lang w:val="en-US"/>
        </w:rPr>
        <w:t>Par</w:t>
      </w:r>
      <w:r w:rsidR="001E33F4">
        <w:rPr>
          <w:rFonts w:ascii="Times New Roman" w:hAnsi="Times New Roman" w:cs="Times New Roman"/>
          <w:color w:val="000000"/>
          <w:lang w:val="en-US"/>
        </w:rPr>
        <w:t>que</w:t>
      </w:r>
      <w:proofErr w:type="spellEnd"/>
      <w:r w:rsidR="001E33F4" w:rsidRPr="00EB2429">
        <w:rPr>
          <w:rFonts w:ascii="Times New Roman" w:hAnsi="Times New Roman" w:cs="Times New Roman"/>
          <w:color w:val="000000"/>
          <w:lang w:val="en-US"/>
        </w:rPr>
        <w:t xml:space="preserve"> </w:t>
      </w:r>
      <w:proofErr w:type="spellStart"/>
      <w:r w:rsidR="002C2FD7" w:rsidRPr="00EB2429">
        <w:rPr>
          <w:rFonts w:ascii="Times New Roman" w:hAnsi="Times New Roman" w:cs="Times New Roman"/>
          <w:color w:val="000000"/>
          <w:lang w:val="en-US"/>
        </w:rPr>
        <w:t>Tecnol</w:t>
      </w:r>
      <w:r w:rsidR="001E33F4">
        <w:rPr>
          <w:rFonts w:ascii="Times New Roman" w:hAnsi="Times New Roman" w:cs="Times New Roman"/>
          <w:color w:val="000000"/>
          <w:lang w:val="en-US"/>
        </w:rPr>
        <w:t>ó</w:t>
      </w:r>
      <w:r w:rsidR="002C2FD7" w:rsidRPr="00EB2429">
        <w:rPr>
          <w:rFonts w:ascii="Times New Roman" w:hAnsi="Times New Roman" w:cs="Times New Roman"/>
          <w:color w:val="000000"/>
          <w:lang w:val="en-US"/>
        </w:rPr>
        <w:t>gic</w:t>
      </w:r>
      <w:r w:rsidR="001E33F4">
        <w:rPr>
          <w:rFonts w:ascii="Times New Roman" w:hAnsi="Times New Roman" w:cs="Times New Roman"/>
          <w:color w:val="000000"/>
          <w:lang w:val="en-US"/>
        </w:rPr>
        <w:t>o</w:t>
      </w:r>
      <w:proofErr w:type="spellEnd"/>
      <w:r w:rsidR="002C2FD7" w:rsidRPr="00EB2429">
        <w:rPr>
          <w:rFonts w:ascii="Times New Roman" w:hAnsi="Times New Roman" w:cs="Times New Roman"/>
          <w:color w:val="000000"/>
          <w:lang w:val="en-US"/>
        </w:rPr>
        <w:t xml:space="preserve"> (</w:t>
      </w:r>
      <w:r w:rsidR="001E33F4">
        <w:rPr>
          <w:rFonts w:ascii="Times New Roman" w:hAnsi="Times New Roman" w:cs="Times New Roman"/>
          <w:color w:val="000000"/>
          <w:lang w:val="en-US"/>
        </w:rPr>
        <w:t>IPT</w:t>
      </w:r>
      <w:r w:rsidR="002C2FD7" w:rsidRPr="00EB2429">
        <w:rPr>
          <w:rFonts w:ascii="Times New Roman" w:hAnsi="Times New Roman" w:cs="Times New Roman"/>
          <w:color w:val="000000"/>
          <w:lang w:val="en-US"/>
        </w:rPr>
        <w:t>)</w:t>
      </w:r>
      <w:r w:rsidR="001E33F4">
        <w:rPr>
          <w:rFonts w:ascii="Times New Roman" w:hAnsi="Times New Roman" w:cs="Times New Roman"/>
          <w:color w:val="000000"/>
          <w:lang w:val="en-US"/>
        </w:rPr>
        <w:t>,</w:t>
      </w:r>
      <w:r w:rsidR="002C2FD7" w:rsidRPr="00EB2429">
        <w:rPr>
          <w:rFonts w:ascii="Times New Roman" w:hAnsi="Times New Roman" w:cs="Times New Roman"/>
          <w:color w:val="000000"/>
          <w:lang w:val="en-US"/>
        </w:rPr>
        <w:t xml:space="preserve"> and FEBRAPDP</w:t>
      </w:r>
      <w:r w:rsidR="001E33F4">
        <w:rPr>
          <w:rFonts w:ascii="Times New Roman" w:hAnsi="Times New Roman" w:cs="Times New Roman"/>
          <w:color w:val="000000"/>
          <w:lang w:val="en-US"/>
        </w:rPr>
        <w:t>,</w:t>
      </w:r>
      <w:r w:rsidR="002C2FD7" w:rsidRPr="00EB2429">
        <w:rPr>
          <w:rFonts w:ascii="Times New Roman" w:hAnsi="Times New Roman" w:cs="Times New Roman"/>
          <w:color w:val="000000"/>
          <w:lang w:val="en-US"/>
        </w:rPr>
        <w:t xml:space="preserve"> using the method described by </w:t>
      </w:r>
      <w:r w:rsidR="002C2FD7" w:rsidRPr="002071C3">
        <w:rPr>
          <w:rFonts w:ascii="Times New Roman" w:hAnsi="Times New Roman" w:cs="Times New Roman"/>
          <w:color w:val="000000"/>
          <w:lang w:val="en-US"/>
        </w:rPr>
        <w:t>FEBRAPDP (</w:t>
      </w:r>
      <w:proofErr w:type="spellStart"/>
      <w:r w:rsidR="00216338" w:rsidRPr="00121E78">
        <w:rPr>
          <w:rFonts w:ascii="Times New Roman" w:hAnsi="Times New Roman" w:cs="Times New Roman"/>
          <w:color w:val="000000"/>
          <w:lang w:val="en-US"/>
        </w:rPr>
        <w:t>Metodologia</w:t>
      </w:r>
      <w:proofErr w:type="spellEnd"/>
      <w:r w:rsidR="00216338" w:rsidRPr="00121E78">
        <w:rPr>
          <w:rFonts w:ascii="Times New Roman" w:hAnsi="Times New Roman" w:cs="Times New Roman"/>
          <w:color w:val="000000"/>
          <w:lang w:val="en-US"/>
        </w:rPr>
        <w:t xml:space="preserve">…, </w:t>
      </w:r>
      <w:r w:rsidR="002C2FD7" w:rsidRPr="002071C3">
        <w:rPr>
          <w:rFonts w:ascii="Times New Roman" w:hAnsi="Times New Roman" w:cs="Times New Roman"/>
          <w:color w:val="000000"/>
          <w:lang w:val="en-US"/>
        </w:rPr>
        <w:t>2011).</w:t>
      </w:r>
      <w:r w:rsidR="00F54B9C" w:rsidRPr="002071C3">
        <w:rPr>
          <w:rFonts w:ascii="Times New Roman" w:hAnsi="Times New Roman" w:cs="Times New Roman"/>
          <w:color w:val="000000"/>
          <w:lang w:val="en-US"/>
        </w:rPr>
        <w:t xml:space="preserve"> </w:t>
      </w:r>
      <w:r w:rsidR="002C2FD7" w:rsidRPr="00EB2429">
        <w:rPr>
          <w:rFonts w:ascii="Times New Roman" w:hAnsi="Times New Roman" w:cs="Times New Roman"/>
          <w:color w:val="000000"/>
          <w:lang w:val="en-US"/>
        </w:rPr>
        <w:t>The farm systems were divided into</w:t>
      </w:r>
      <w:r w:rsidR="001E33F4">
        <w:rPr>
          <w:rFonts w:ascii="Times New Roman" w:hAnsi="Times New Roman" w:cs="Times New Roman"/>
          <w:color w:val="000000"/>
          <w:lang w:val="en-US"/>
        </w:rPr>
        <w:t xml:space="preserve"> the following types</w:t>
      </w:r>
      <w:r w:rsidR="002C2FD7" w:rsidRPr="00EB2429">
        <w:rPr>
          <w:rFonts w:ascii="Times New Roman" w:hAnsi="Times New Roman" w:cs="Times New Roman"/>
          <w:color w:val="000000"/>
          <w:lang w:val="en-US"/>
        </w:rPr>
        <w:t>: no-till system (NTS); no</w:t>
      </w:r>
      <w:r w:rsidR="001E33F4">
        <w:rPr>
          <w:rFonts w:ascii="Times New Roman" w:hAnsi="Times New Roman" w:cs="Times New Roman"/>
          <w:color w:val="000000"/>
          <w:lang w:val="en-US"/>
        </w:rPr>
        <w:t>-</w:t>
      </w:r>
      <w:r w:rsidR="002C2FD7" w:rsidRPr="00EB2429">
        <w:rPr>
          <w:rFonts w:ascii="Times New Roman" w:hAnsi="Times New Roman" w:cs="Times New Roman"/>
          <w:color w:val="000000"/>
          <w:lang w:val="en-US"/>
        </w:rPr>
        <w:t>till with crop succession (NT); no</w:t>
      </w:r>
      <w:r w:rsidR="001E33F4">
        <w:rPr>
          <w:rFonts w:ascii="Times New Roman" w:hAnsi="Times New Roman" w:cs="Times New Roman"/>
          <w:color w:val="000000"/>
          <w:lang w:val="en-US"/>
        </w:rPr>
        <w:t>-</w:t>
      </w:r>
      <w:r w:rsidR="002C2FD7" w:rsidRPr="00EB2429">
        <w:rPr>
          <w:rFonts w:ascii="Times New Roman" w:hAnsi="Times New Roman" w:cs="Times New Roman"/>
          <w:color w:val="000000"/>
          <w:lang w:val="en-US"/>
        </w:rPr>
        <w:t>till with soil disturbance (NTD)</w:t>
      </w:r>
      <w:r w:rsidR="001E33F4">
        <w:rPr>
          <w:rFonts w:ascii="Times New Roman" w:hAnsi="Times New Roman" w:cs="Times New Roman"/>
          <w:color w:val="000000"/>
          <w:lang w:val="en-US"/>
        </w:rPr>
        <w:t>;</w:t>
      </w:r>
      <w:r w:rsidR="002C2FD7" w:rsidRPr="00EB2429">
        <w:rPr>
          <w:rFonts w:ascii="Times New Roman" w:hAnsi="Times New Roman" w:cs="Times New Roman"/>
          <w:color w:val="000000"/>
          <w:lang w:val="en-US"/>
        </w:rPr>
        <w:t xml:space="preserve"> and conventional system (CS). </w:t>
      </w:r>
      <w:r w:rsidR="002C2FD7" w:rsidRPr="00A71714">
        <w:rPr>
          <w:rFonts w:ascii="Times New Roman" w:hAnsi="Times New Roman" w:cs="Times New Roman"/>
          <w:color w:val="000000"/>
          <w:lang w:val="en-US"/>
        </w:rPr>
        <w:t>The NTS met the basic assumptions of permanent soil</w:t>
      </w:r>
      <w:r w:rsidR="002C2FD7" w:rsidRPr="00EB2429">
        <w:rPr>
          <w:rFonts w:ascii="Times New Roman" w:hAnsi="Times New Roman" w:cs="Times New Roman"/>
          <w:color w:val="000000"/>
          <w:lang w:val="en-US"/>
        </w:rPr>
        <w:t xml:space="preserve"> cover, crop rotation</w:t>
      </w:r>
      <w:r w:rsidR="007601F4">
        <w:rPr>
          <w:rFonts w:ascii="Times New Roman" w:hAnsi="Times New Roman" w:cs="Times New Roman"/>
          <w:color w:val="000000"/>
          <w:lang w:val="en-US"/>
        </w:rPr>
        <w:t>,</w:t>
      </w:r>
      <w:r w:rsidR="002C2FD7" w:rsidRPr="00EB2429">
        <w:rPr>
          <w:rFonts w:ascii="Times New Roman" w:hAnsi="Times New Roman" w:cs="Times New Roman"/>
          <w:color w:val="000000"/>
          <w:lang w:val="en-US"/>
        </w:rPr>
        <w:t xml:space="preserve"> and minimum soil </w:t>
      </w:r>
      <w:r w:rsidR="002C2FD7" w:rsidRPr="00396E65">
        <w:rPr>
          <w:rFonts w:ascii="Times New Roman" w:hAnsi="Times New Roman" w:cs="Times New Roman"/>
          <w:color w:val="000000"/>
          <w:lang w:val="en-US"/>
        </w:rPr>
        <w:t>disturbance (</w:t>
      </w:r>
      <w:proofErr w:type="spellStart"/>
      <w:r w:rsidR="002C2FD7" w:rsidRPr="004E16E0">
        <w:rPr>
          <w:rFonts w:ascii="Times New Roman" w:hAnsi="Times New Roman" w:cs="Times New Roman"/>
          <w:color w:val="000000"/>
          <w:lang w:val="en-US"/>
        </w:rPr>
        <w:t>Nunes</w:t>
      </w:r>
      <w:proofErr w:type="spellEnd"/>
      <w:r w:rsidR="002C2FD7" w:rsidRPr="004E16E0">
        <w:rPr>
          <w:rFonts w:ascii="Times New Roman" w:hAnsi="Times New Roman" w:cs="Times New Roman"/>
          <w:color w:val="000000"/>
          <w:lang w:val="en-US"/>
        </w:rPr>
        <w:t xml:space="preserve"> et al</w:t>
      </w:r>
      <w:r w:rsidR="00F54B9C" w:rsidRPr="00396E65">
        <w:rPr>
          <w:rFonts w:ascii="Times New Roman" w:hAnsi="Times New Roman" w:cs="Times New Roman"/>
          <w:color w:val="000000"/>
          <w:lang w:val="en-US"/>
        </w:rPr>
        <w:t>.</w:t>
      </w:r>
      <w:r w:rsidR="002C2FD7" w:rsidRPr="004E16E0">
        <w:rPr>
          <w:rFonts w:ascii="Times New Roman" w:hAnsi="Times New Roman" w:cs="Times New Roman"/>
          <w:color w:val="000000"/>
          <w:lang w:val="en-US"/>
        </w:rPr>
        <w:t>, 2020</w:t>
      </w:r>
      <w:r w:rsidR="002C2FD7" w:rsidRPr="00396E65">
        <w:rPr>
          <w:rFonts w:ascii="Times New Roman" w:hAnsi="Times New Roman" w:cs="Times New Roman"/>
          <w:color w:val="000000"/>
          <w:lang w:val="en-US"/>
        </w:rPr>
        <w:t xml:space="preserve">). The other farm systems grouped as </w:t>
      </w:r>
      <w:r w:rsidR="007601F4" w:rsidRPr="00396E65">
        <w:rPr>
          <w:rFonts w:ascii="Times New Roman" w:hAnsi="Times New Roman" w:cs="Times New Roman"/>
          <w:color w:val="000000"/>
          <w:lang w:val="en-US"/>
        </w:rPr>
        <w:t xml:space="preserve">the </w:t>
      </w:r>
      <w:r w:rsidR="002C2FD7" w:rsidRPr="00396E65">
        <w:rPr>
          <w:rFonts w:ascii="Times New Roman" w:hAnsi="Times New Roman" w:cs="Times New Roman"/>
          <w:color w:val="000000"/>
          <w:lang w:val="en-US"/>
        </w:rPr>
        <w:t>follow</w:t>
      </w:r>
      <w:r w:rsidR="007601F4" w:rsidRPr="00396E65">
        <w:rPr>
          <w:rFonts w:ascii="Times New Roman" w:hAnsi="Times New Roman" w:cs="Times New Roman"/>
          <w:color w:val="000000"/>
          <w:lang w:val="en-US"/>
        </w:rPr>
        <w:t>ing description</w:t>
      </w:r>
      <w:r w:rsidR="002C2FD7" w:rsidRPr="00396E65">
        <w:rPr>
          <w:rFonts w:ascii="Times New Roman" w:hAnsi="Times New Roman" w:cs="Times New Roman"/>
          <w:color w:val="000000"/>
          <w:lang w:val="en-US"/>
        </w:rPr>
        <w:t>s</w:t>
      </w:r>
      <w:r w:rsidR="007601F4" w:rsidRPr="00396E65">
        <w:rPr>
          <w:rFonts w:ascii="Times New Roman" w:hAnsi="Times New Roman" w:cs="Times New Roman"/>
          <w:color w:val="000000"/>
          <w:lang w:val="en-US"/>
        </w:rPr>
        <w:t>.</w:t>
      </w:r>
      <w:r w:rsidR="002C2FD7" w:rsidRPr="00396E65">
        <w:rPr>
          <w:rFonts w:ascii="Times New Roman" w:hAnsi="Times New Roman" w:cs="Times New Roman"/>
          <w:color w:val="000000"/>
          <w:lang w:val="en-US"/>
        </w:rPr>
        <w:t xml:space="preserve"> NT was characterized by minimum soil disturbance and succession of crops (only two different crop species in a year). NTD </w:t>
      </w:r>
      <w:r w:rsidR="007601F4" w:rsidRPr="00396E65">
        <w:rPr>
          <w:rFonts w:ascii="Times New Roman" w:hAnsi="Times New Roman" w:cs="Times New Roman"/>
          <w:color w:val="000000"/>
          <w:lang w:val="en-US"/>
        </w:rPr>
        <w:t>was subjected to</w:t>
      </w:r>
      <w:r w:rsidR="002C2FD7" w:rsidRPr="00396E65">
        <w:rPr>
          <w:rFonts w:ascii="Times New Roman" w:hAnsi="Times New Roman" w:cs="Times New Roman"/>
          <w:color w:val="000000"/>
          <w:lang w:val="en-US"/>
        </w:rPr>
        <w:t xml:space="preserve"> soil tillage for the control of soil compaction and weed. CS was characterized by periodic soil disturbance, by means of plowing and harrowing, at the moment of each crop</w:t>
      </w:r>
      <w:r w:rsidR="007601F4" w:rsidRPr="00396E65">
        <w:rPr>
          <w:rFonts w:ascii="Times New Roman" w:hAnsi="Times New Roman" w:cs="Times New Roman"/>
          <w:color w:val="000000"/>
          <w:lang w:val="en-US"/>
        </w:rPr>
        <w:t xml:space="preserve"> planting</w:t>
      </w:r>
      <w:r w:rsidR="002C2FD7" w:rsidRPr="00396E65">
        <w:rPr>
          <w:rFonts w:ascii="Times New Roman" w:hAnsi="Times New Roman" w:cs="Times New Roman"/>
          <w:color w:val="000000"/>
          <w:lang w:val="en-US"/>
        </w:rPr>
        <w:t>.</w:t>
      </w:r>
    </w:p>
    <w:p w14:paraId="0933DC26" w14:textId="5297B3C5" w:rsidR="00347A1A" w:rsidRDefault="00045118">
      <w:pPr>
        <w:pStyle w:val="Corpodetexto1"/>
        <w:spacing w:after="0" w:line="480" w:lineRule="auto"/>
        <w:ind w:firstLine="709"/>
        <w:jc w:val="both"/>
        <w:rPr>
          <w:lang w:val="en-US"/>
        </w:rPr>
      </w:pPr>
      <w:r w:rsidRPr="00396E65">
        <w:rPr>
          <w:rFonts w:ascii="Times New Roman" w:hAnsi="Times New Roman" w:cs="Times New Roman"/>
          <w:color w:val="000000"/>
          <w:lang w:val="en-US"/>
        </w:rPr>
        <w:t>For the chemical and physical analyses,</w:t>
      </w:r>
      <w:r w:rsidR="002C2FD7" w:rsidRPr="00396E65">
        <w:rPr>
          <w:rFonts w:ascii="Times New Roman" w:hAnsi="Times New Roman" w:cs="Times New Roman"/>
          <w:color w:val="000000"/>
          <w:lang w:val="en-US"/>
        </w:rPr>
        <w:t xml:space="preserve"> five points </w:t>
      </w:r>
      <w:r w:rsidRPr="00396E65">
        <w:rPr>
          <w:rFonts w:ascii="Times New Roman" w:hAnsi="Times New Roman" w:cs="Times New Roman"/>
          <w:color w:val="000000"/>
          <w:lang w:val="en-US"/>
        </w:rPr>
        <w:t xml:space="preserve">spaced 30 m apart </w:t>
      </w:r>
      <w:r w:rsidR="002C2FD7" w:rsidRPr="00396E65">
        <w:rPr>
          <w:rFonts w:ascii="Times New Roman" w:hAnsi="Times New Roman" w:cs="Times New Roman"/>
          <w:color w:val="000000"/>
          <w:lang w:val="en-US"/>
        </w:rPr>
        <w:t>were sampled</w:t>
      </w:r>
      <w:r w:rsidRPr="00396E65">
        <w:rPr>
          <w:rFonts w:ascii="Times New Roman" w:hAnsi="Times New Roman" w:cs="Times New Roman"/>
          <w:color w:val="000000"/>
          <w:lang w:val="en-US"/>
        </w:rPr>
        <w:t xml:space="preserve"> in each area</w:t>
      </w:r>
      <w:r w:rsidR="002C2FD7" w:rsidRPr="00396E65">
        <w:rPr>
          <w:rFonts w:ascii="Times New Roman" w:hAnsi="Times New Roman" w:cs="Times New Roman"/>
          <w:color w:val="000000"/>
          <w:lang w:val="en-US"/>
        </w:rPr>
        <w:t xml:space="preserve">, </w:t>
      </w:r>
      <w:r w:rsidR="00431484" w:rsidRPr="00396E65">
        <w:rPr>
          <w:rFonts w:ascii="Times New Roman" w:hAnsi="Times New Roman" w:cs="Times New Roman"/>
          <w:color w:val="000000"/>
          <w:lang w:val="en-US"/>
        </w:rPr>
        <w:t xml:space="preserve">at </w:t>
      </w:r>
      <w:r w:rsidR="002C2FD7" w:rsidRPr="00396E65">
        <w:rPr>
          <w:rFonts w:ascii="Times New Roman" w:hAnsi="Times New Roman" w:cs="Times New Roman"/>
          <w:color w:val="000000"/>
          <w:lang w:val="en-US"/>
        </w:rPr>
        <w:t>0</w:t>
      </w:r>
      <w:r w:rsidR="00431484" w:rsidRPr="00396E65">
        <w:rPr>
          <w:rFonts w:ascii="Times New Roman" w:hAnsi="Times New Roman" w:cs="Times New Roman"/>
          <w:color w:val="000000"/>
          <w:lang w:val="en-US"/>
        </w:rPr>
        <w:t>-</w:t>
      </w:r>
      <w:r w:rsidR="002C2FD7" w:rsidRPr="00396E65">
        <w:rPr>
          <w:rFonts w:ascii="Times New Roman" w:hAnsi="Times New Roman" w:cs="Times New Roman"/>
          <w:color w:val="000000"/>
          <w:lang w:val="en-US"/>
        </w:rPr>
        <w:t xml:space="preserve">0.20 m </w:t>
      </w:r>
      <w:r w:rsidR="00431484" w:rsidRPr="00396E65">
        <w:rPr>
          <w:rFonts w:ascii="Times New Roman" w:hAnsi="Times New Roman" w:cs="Times New Roman"/>
          <w:color w:val="000000"/>
          <w:lang w:val="en-US"/>
        </w:rPr>
        <w:t>soil</w:t>
      </w:r>
      <w:r w:rsidR="002C2FD7" w:rsidRPr="00396E65">
        <w:rPr>
          <w:rFonts w:ascii="Times New Roman" w:hAnsi="Times New Roman" w:cs="Times New Roman"/>
          <w:color w:val="000000"/>
          <w:lang w:val="en-US"/>
        </w:rPr>
        <w:t xml:space="preserve"> depth, arranged in a transect according to the methodology described by </w:t>
      </w:r>
      <w:proofErr w:type="spellStart"/>
      <w:r w:rsidR="002C2FD7" w:rsidRPr="004E16E0">
        <w:rPr>
          <w:rFonts w:ascii="Times New Roman" w:hAnsi="Times New Roman" w:cs="Times New Roman"/>
          <w:color w:val="000000"/>
          <w:lang w:val="en-US"/>
        </w:rPr>
        <w:t>Bartz</w:t>
      </w:r>
      <w:proofErr w:type="spellEnd"/>
      <w:r w:rsidR="002C2FD7" w:rsidRPr="004E16E0">
        <w:rPr>
          <w:rFonts w:ascii="Times New Roman" w:hAnsi="Times New Roman" w:cs="Times New Roman"/>
          <w:color w:val="000000"/>
          <w:lang w:val="en-US"/>
        </w:rPr>
        <w:t xml:space="preserve"> et al. (2013).</w:t>
      </w:r>
      <w:r w:rsidR="002C2FD7" w:rsidRPr="00396E65">
        <w:rPr>
          <w:rFonts w:ascii="Times New Roman" w:hAnsi="Times New Roman" w:cs="Times New Roman"/>
          <w:color w:val="000000"/>
          <w:lang w:val="en-US"/>
        </w:rPr>
        <w:t xml:space="preserve"> The samples were air dried, ground</w:t>
      </w:r>
      <w:r w:rsidRPr="00396E65">
        <w:rPr>
          <w:rFonts w:ascii="Times New Roman" w:hAnsi="Times New Roman" w:cs="Times New Roman"/>
          <w:color w:val="000000"/>
          <w:lang w:val="en-US"/>
        </w:rPr>
        <w:t>,</w:t>
      </w:r>
      <w:r w:rsidR="002C2FD7" w:rsidRPr="00396E65">
        <w:rPr>
          <w:rFonts w:ascii="Times New Roman" w:hAnsi="Times New Roman" w:cs="Times New Roman"/>
          <w:color w:val="000000"/>
          <w:lang w:val="en-US"/>
        </w:rPr>
        <w:t xml:space="preserve"> and sieved to 2 mm. The chemical analyses were performed according to </w:t>
      </w:r>
      <w:r w:rsidR="002C2FD7" w:rsidRPr="004E16E0">
        <w:rPr>
          <w:rFonts w:ascii="Times New Roman" w:hAnsi="Times New Roman" w:cs="Times New Roman"/>
          <w:color w:val="000000"/>
          <w:lang w:val="en-US"/>
        </w:rPr>
        <w:t>Tedesco et al. (1995).</w:t>
      </w:r>
      <w:r w:rsidR="002C2FD7" w:rsidRPr="00396E65">
        <w:rPr>
          <w:rFonts w:ascii="Times New Roman" w:hAnsi="Times New Roman" w:cs="Times New Roman"/>
          <w:color w:val="000000"/>
          <w:lang w:val="en-US"/>
        </w:rPr>
        <w:t xml:space="preserve"> </w:t>
      </w:r>
      <w:r w:rsidRPr="00396E65">
        <w:rPr>
          <w:rFonts w:ascii="Times New Roman" w:hAnsi="Times New Roman" w:cs="Times New Roman"/>
          <w:color w:val="000000"/>
          <w:lang w:val="en-US"/>
        </w:rPr>
        <w:t>Determinations for</w:t>
      </w:r>
      <w:r w:rsidR="002C2FD7" w:rsidRPr="00396E65">
        <w:rPr>
          <w:rFonts w:ascii="Times New Roman" w:hAnsi="Times New Roman" w:cs="Times New Roman"/>
          <w:color w:val="000000"/>
          <w:lang w:val="en-US"/>
        </w:rPr>
        <w:t xml:space="preserve"> pH in CaCl</w:t>
      </w:r>
      <w:r w:rsidR="002C2FD7" w:rsidRPr="00396E65">
        <w:rPr>
          <w:rFonts w:ascii="Times New Roman" w:hAnsi="Times New Roman" w:cs="Times New Roman"/>
          <w:color w:val="000000"/>
          <w:vertAlign w:val="subscript"/>
          <w:lang w:val="en-US"/>
        </w:rPr>
        <w:t>2</w:t>
      </w:r>
      <w:r w:rsidR="002C2FD7" w:rsidRPr="00396E65">
        <w:rPr>
          <w:rFonts w:ascii="Times New Roman" w:hAnsi="Times New Roman" w:cs="Times New Roman"/>
          <w:color w:val="000000"/>
          <w:lang w:val="en-US"/>
        </w:rPr>
        <w:t>, H + Al</w:t>
      </w:r>
      <w:r w:rsidR="002C2FD7" w:rsidRPr="00396E65">
        <w:rPr>
          <w:rFonts w:ascii="Times New Roman" w:hAnsi="Times New Roman" w:cs="Times New Roman"/>
          <w:color w:val="000000"/>
          <w:vertAlign w:val="superscript"/>
          <w:lang w:val="en-US"/>
        </w:rPr>
        <w:t>3+</w:t>
      </w:r>
      <w:r w:rsidR="002C2FD7" w:rsidRPr="00396E65">
        <w:rPr>
          <w:rFonts w:ascii="Times New Roman" w:hAnsi="Times New Roman" w:cs="Times New Roman"/>
          <w:color w:val="000000"/>
          <w:lang w:val="en-US"/>
        </w:rPr>
        <w:t>, Ca</w:t>
      </w:r>
      <w:r w:rsidR="002C2FD7" w:rsidRPr="00396E65">
        <w:rPr>
          <w:rFonts w:ascii="Times New Roman" w:hAnsi="Times New Roman" w:cs="Times New Roman"/>
          <w:color w:val="000000"/>
          <w:vertAlign w:val="superscript"/>
          <w:lang w:val="en-US"/>
        </w:rPr>
        <w:t>2+</w:t>
      </w:r>
      <w:r w:rsidR="002C2FD7" w:rsidRPr="00396E65">
        <w:rPr>
          <w:rFonts w:ascii="Times New Roman" w:hAnsi="Times New Roman" w:cs="Times New Roman"/>
          <w:color w:val="000000"/>
          <w:lang w:val="en-US"/>
        </w:rPr>
        <w:t xml:space="preserve"> + Mg</w:t>
      </w:r>
      <w:r w:rsidR="002C2FD7" w:rsidRPr="00396E65">
        <w:rPr>
          <w:rFonts w:ascii="Times New Roman" w:hAnsi="Times New Roman" w:cs="Times New Roman"/>
          <w:color w:val="000000"/>
          <w:vertAlign w:val="superscript"/>
          <w:lang w:val="en-US"/>
        </w:rPr>
        <w:t>2+</w:t>
      </w:r>
      <w:r w:rsidR="002C2FD7" w:rsidRPr="00396E65">
        <w:rPr>
          <w:rFonts w:ascii="Times New Roman" w:hAnsi="Times New Roman" w:cs="Times New Roman"/>
          <w:color w:val="000000"/>
          <w:lang w:val="en-US"/>
        </w:rPr>
        <w:t>, P, K</w:t>
      </w:r>
      <w:r w:rsidR="002C2FD7" w:rsidRPr="00396E65">
        <w:rPr>
          <w:rFonts w:ascii="Times New Roman" w:hAnsi="Times New Roman" w:cs="Times New Roman"/>
          <w:color w:val="000000"/>
          <w:vertAlign w:val="superscript"/>
          <w:lang w:val="en-US"/>
        </w:rPr>
        <w:t>+</w:t>
      </w:r>
      <w:r w:rsidRPr="00396E65">
        <w:rPr>
          <w:rFonts w:ascii="Times New Roman" w:hAnsi="Times New Roman" w:cs="Times New Roman"/>
          <w:color w:val="000000"/>
          <w:lang w:val="en-US"/>
        </w:rPr>
        <w:t>,</w:t>
      </w:r>
      <w:r w:rsidR="002C2FD7" w:rsidRPr="00396E65">
        <w:rPr>
          <w:rFonts w:ascii="Times New Roman" w:hAnsi="Times New Roman" w:cs="Times New Roman"/>
          <w:color w:val="000000"/>
          <w:lang w:val="en-US"/>
        </w:rPr>
        <w:t xml:space="preserve"> and the </w:t>
      </w:r>
      <w:proofErr w:type="spellStart"/>
      <w:r w:rsidR="002C2FD7" w:rsidRPr="00396E65">
        <w:rPr>
          <w:rFonts w:ascii="Times New Roman" w:hAnsi="Times New Roman" w:cs="Times New Roman"/>
          <w:color w:val="000000"/>
          <w:lang w:val="en-US"/>
        </w:rPr>
        <w:t>granulometry</w:t>
      </w:r>
      <w:proofErr w:type="spellEnd"/>
      <w:r w:rsidR="002C2FD7" w:rsidRPr="00396E65">
        <w:rPr>
          <w:rFonts w:ascii="Times New Roman" w:hAnsi="Times New Roman" w:cs="Times New Roman"/>
          <w:color w:val="000000"/>
          <w:lang w:val="en-US"/>
        </w:rPr>
        <w:t xml:space="preserve"> and clay dispersed in water were </w:t>
      </w:r>
      <w:r w:rsidRPr="00396E65">
        <w:rPr>
          <w:rFonts w:ascii="Times New Roman" w:hAnsi="Times New Roman" w:cs="Times New Roman"/>
          <w:color w:val="000000"/>
          <w:lang w:val="en-US"/>
        </w:rPr>
        <w:t>performe</w:t>
      </w:r>
      <w:r w:rsidR="002C2FD7" w:rsidRPr="00396E65">
        <w:rPr>
          <w:rFonts w:ascii="Times New Roman" w:hAnsi="Times New Roman" w:cs="Times New Roman"/>
          <w:color w:val="000000"/>
          <w:lang w:val="en-US"/>
        </w:rPr>
        <w:t xml:space="preserve">d according to </w:t>
      </w:r>
      <w:proofErr w:type="spellStart"/>
      <w:r w:rsidR="002C2FD7" w:rsidRPr="004E16E0">
        <w:rPr>
          <w:rFonts w:ascii="Times New Roman" w:hAnsi="Times New Roman" w:cs="Times New Roman"/>
          <w:color w:val="000000"/>
          <w:lang w:val="en-US"/>
        </w:rPr>
        <w:t>Claessen</w:t>
      </w:r>
      <w:proofErr w:type="spellEnd"/>
      <w:r w:rsidR="002C2FD7" w:rsidRPr="004E16E0">
        <w:rPr>
          <w:rFonts w:ascii="Times New Roman" w:hAnsi="Times New Roman" w:cs="Times New Roman"/>
          <w:color w:val="000000"/>
          <w:lang w:val="en-US"/>
        </w:rPr>
        <w:t xml:space="preserve"> (1997)</w:t>
      </w:r>
      <w:r w:rsidR="00EA6A84" w:rsidRPr="004E16E0">
        <w:rPr>
          <w:rFonts w:ascii="Times New Roman" w:hAnsi="Times New Roman" w:cs="Times New Roman"/>
          <w:color w:val="000000"/>
          <w:lang w:val="en-US"/>
        </w:rPr>
        <w:t>;</w:t>
      </w:r>
      <w:r w:rsidR="002C2FD7" w:rsidRPr="00396E65">
        <w:rPr>
          <w:rFonts w:ascii="Times New Roman" w:hAnsi="Times New Roman" w:cs="Times New Roman"/>
          <w:color w:val="000000"/>
          <w:lang w:val="en-US"/>
        </w:rPr>
        <w:t xml:space="preserve"> and total organic carbon (TOC) w</w:t>
      </w:r>
      <w:r w:rsidR="00EA6A84" w:rsidRPr="00396E65">
        <w:rPr>
          <w:rFonts w:ascii="Times New Roman" w:hAnsi="Times New Roman" w:cs="Times New Roman"/>
          <w:color w:val="000000"/>
          <w:lang w:val="en-US"/>
        </w:rPr>
        <w:t>as</w:t>
      </w:r>
      <w:r w:rsidR="002C2FD7" w:rsidRPr="00396E65">
        <w:rPr>
          <w:rFonts w:ascii="Times New Roman" w:hAnsi="Times New Roman" w:cs="Times New Roman"/>
          <w:color w:val="000000"/>
          <w:lang w:val="en-US"/>
        </w:rPr>
        <w:t xml:space="preserve"> determined according to </w:t>
      </w:r>
      <w:proofErr w:type="spellStart"/>
      <w:r w:rsidR="002C2FD7" w:rsidRPr="004E16E0">
        <w:rPr>
          <w:rFonts w:ascii="Times New Roman" w:hAnsi="Times New Roman" w:cs="Times New Roman"/>
          <w:color w:val="000000"/>
          <w:lang w:val="en-US"/>
        </w:rPr>
        <w:t>Walkley</w:t>
      </w:r>
      <w:proofErr w:type="spellEnd"/>
      <w:r w:rsidR="006C58FA" w:rsidRPr="00396E65">
        <w:rPr>
          <w:rFonts w:ascii="Times New Roman" w:hAnsi="Times New Roman" w:cs="Times New Roman"/>
          <w:color w:val="000000"/>
          <w:lang w:val="en-US"/>
        </w:rPr>
        <w:t xml:space="preserve"> &amp; </w:t>
      </w:r>
      <w:r w:rsidR="002C2FD7" w:rsidRPr="004E16E0">
        <w:rPr>
          <w:rFonts w:ascii="Times New Roman" w:hAnsi="Times New Roman" w:cs="Times New Roman"/>
          <w:color w:val="000000"/>
          <w:lang w:val="en-US"/>
        </w:rPr>
        <w:t>Black (1934).</w:t>
      </w:r>
    </w:p>
    <w:p w14:paraId="259146DE" w14:textId="7080806C" w:rsidR="00347A1A" w:rsidRDefault="002C2FD7">
      <w:pPr>
        <w:pStyle w:val="Corpodetexto1"/>
        <w:spacing w:after="0" w:line="480" w:lineRule="auto"/>
        <w:ind w:firstLine="709"/>
        <w:jc w:val="both"/>
        <w:rPr>
          <w:lang w:val="en-US"/>
        </w:rPr>
      </w:pPr>
      <w:r w:rsidRPr="00EB2429">
        <w:rPr>
          <w:rFonts w:ascii="Times New Roman" w:hAnsi="Times New Roman" w:cs="Times New Roman"/>
          <w:color w:val="000000"/>
          <w:lang w:val="en-US"/>
        </w:rPr>
        <w:t xml:space="preserve">The </w:t>
      </w:r>
      <w:proofErr w:type="spellStart"/>
      <w:r w:rsidR="00635B51" w:rsidRPr="00EB2429">
        <w:rPr>
          <w:rFonts w:ascii="Times New Roman" w:hAnsi="Times New Roman" w:cs="Times New Roman"/>
          <w:color w:val="000000"/>
          <w:lang w:val="en-US"/>
        </w:rPr>
        <w:t>granulometry</w:t>
      </w:r>
      <w:proofErr w:type="spellEnd"/>
      <w:r w:rsidR="00635B51" w:rsidRPr="00EB2429">
        <w:rPr>
          <w:rFonts w:ascii="Times New Roman" w:hAnsi="Times New Roman" w:cs="Times New Roman"/>
          <w:color w:val="000000"/>
          <w:lang w:val="en-US"/>
        </w:rPr>
        <w:t xml:space="preserve"> </w:t>
      </w:r>
      <w:r w:rsidRPr="00EB2429">
        <w:rPr>
          <w:rFonts w:ascii="Times New Roman" w:hAnsi="Times New Roman" w:cs="Times New Roman"/>
          <w:color w:val="000000"/>
          <w:lang w:val="en-US"/>
        </w:rPr>
        <w:t>determination was carried out by the pipette method</w:t>
      </w:r>
      <w:r w:rsidR="00635B51">
        <w:rPr>
          <w:rFonts w:ascii="Times New Roman" w:hAnsi="Times New Roman" w:cs="Times New Roman"/>
          <w:color w:val="000000"/>
          <w:lang w:val="en-US"/>
        </w:rPr>
        <w:t>,</w:t>
      </w:r>
      <w:r w:rsidRPr="00EB2429">
        <w:rPr>
          <w:rFonts w:ascii="Times New Roman" w:hAnsi="Times New Roman" w:cs="Times New Roman"/>
          <w:color w:val="000000"/>
          <w:lang w:val="en-US"/>
        </w:rPr>
        <w:t xml:space="preserve"> with slow stir</w:t>
      </w:r>
      <w:r w:rsidR="00635B51">
        <w:rPr>
          <w:rFonts w:ascii="Times New Roman" w:hAnsi="Times New Roman" w:cs="Times New Roman"/>
          <w:color w:val="000000"/>
          <w:lang w:val="en-US"/>
        </w:rPr>
        <w:t>,</w:t>
      </w:r>
      <w:r w:rsidRPr="00EB2429">
        <w:rPr>
          <w:rFonts w:ascii="Times New Roman" w:hAnsi="Times New Roman" w:cs="Times New Roman"/>
          <w:color w:val="000000"/>
          <w:lang w:val="en-US"/>
        </w:rPr>
        <w:t xml:space="preserve"> using sodium hydroxide solution (1N </w:t>
      </w:r>
      <w:proofErr w:type="spellStart"/>
      <w:r w:rsidRPr="00EB2429">
        <w:rPr>
          <w:rFonts w:ascii="Times New Roman" w:hAnsi="Times New Roman" w:cs="Times New Roman"/>
          <w:color w:val="000000"/>
          <w:lang w:val="en-US"/>
        </w:rPr>
        <w:t>NaOH</w:t>
      </w:r>
      <w:proofErr w:type="spellEnd"/>
      <w:r w:rsidRPr="00EB2429">
        <w:rPr>
          <w:rFonts w:ascii="Times New Roman" w:hAnsi="Times New Roman" w:cs="Times New Roman"/>
          <w:color w:val="000000"/>
          <w:lang w:val="en-US"/>
        </w:rPr>
        <w:t>). For the water-dispersible clay</w:t>
      </w:r>
      <w:r w:rsidR="00635B51">
        <w:rPr>
          <w:rFonts w:ascii="Times New Roman" w:hAnsi="Times New Roman" w:cs="Times New Roman"/>
          <w:color w:val="000000"/>
          <w:lang w:val="en-US"/>
        </w:rPr>
        <w:t>,</w:t>
      </w:r>
      <w:r w:rsidRPr="00EB2429">
        <w:rPr>
          <w:rFonts w:ascii="Times New Roman" w:hAnsi="Times New Roman" w:cs="Times New Roman"/>
          <w:color w:val="000000"/>
          <w:lang w:val="en-US"/>
        </w:rPr>
        <w:t xml:space="preserve"> the same </w:t>
      </w:r>
      <w:proofErr w:type="spellStart"/>
      <w:r w:rsidRPr="00EB2429">
        <w:rPr>
          <w:rFonts w:ascii="Times New Roman" w:hAnsi="Times New Roman" w:cs="Times New Roman"/>
          <w:color w:val="000000"/>
          <w:lang w:val="en-US"/>
        </w:rPr>
        <w:t>granulometry</w:t>
      </w:r>
      <w:proofErr w:type="spellEnd"/>
      <w:r w:rsidRPr="00EB2429">
        <w:rPr>
          <w:rFonts w:ascii="Times New Roman" w:hAnsi="Times New Roman" w:cs="Times New Roman"/>
          <w:color w:val="000000"/>
          <w:lang w:val="en-US"/>
        </w:rPr>
        <w:t xml:space="preserve"> procedure was applied without the use of </w:t>
      </w:r>
      <w:proofErr w:type="spellStart"/>
      <w:r w:rsidRPr="00EB2429">
        <w:rPr>
          <w:rFonts w:ascii="Times New Roman" w:hAnsi="Times New Roman" w:cs="Times New Roman"/>
          <w:color w:val="000000"/>
          <w:lang w:val="en-US"/>
        </w:rPr>
        <w:t>NaOH</w:t>
      </w:r>
      <w:proofErr w:type="spellEnd"/>
      <w:r w:rsidRPr="00EB2429">
        <w:rPr>
          <w:rFonts w:ascii="Times New Roman" w:hAnsi="Times New Roman" w:cs="Times New Roman"/>
          <w:color w:val="000000"/>
          <w:lang w:val="en-US"/>
        </w:rPr>
        <w:t>. The degree of clay dispersion (CD) was calculated by the ratio of water-dispersible clay to total clay.</w:t>
      </w:r>
    </w:p>
    <w:p w14:paraId="51587ACE" w14:textId="41EBA896" w:rsidR="00347A1A" w:rsidRDefault="002C2FD7">
      <w:pPr>
        <w:pStyle w:val="Corpodetexto1"/>
        <w:spacing w:after="0" w:line="480" w:lineRule="auto"/>
        <w:ind w:firstLine="709"/>
        <w:jc w:val="both"/>
        <w:rPr>
          <w:rFonts w:ascii="Times New Roman" w:hAnsi="Times New Roman" w:cs="Times New Roman"/>
          <w:color w:val="000000"/>
          <w:lang w:val="en-US"/>
        </w:rPr>
      </w:pPr>
      <w:r w:rsidRPr="00EB2429">
        <w:rPr>
          <w:rFonts w:ascii="Times New Roman" w:hAnsi="Times New Roman" w:cs="Times New Roman"/>
          <w:color w:val="000000"/>
          <w:lang w:val="en-US"/>
        </w:rPr>
        <w:t xml:space="preserve">A multiple linear regression model was fitted using the </w:t>
      </w:r>
      <w:r w:rsidR="00635B51" w:rsidRPr="00EB2429">
        <w:rPr>
          <w:rFonts w:ascii="Times New Roman" w:hAnsi="Times New Roman" w:cs="Times New Roman"/>
          <w:color w:val="000000"/>
          <w:lang w:val="en-US"/>
        </w:rPr>
        <w:t>method</w:t>
      </w:r>
      <w:r w:rsidR="00635B51">
        <w:rPr>
          <w:rFonts w:ascii="Times New Roman" w:hAnsi="Times New Roman" w:cs="Times New Roman"/>
          <w:color w:val="000000"/>
          <w:lang w:val="en-US"/>
        </w:rPr>
        <w:t xml:space="preserve"> of</w:t>
      </w:r>
      <w:r w:rsidR="00635B51" w:rsidRPr="00EB2429">
        <w:rPr>
          <w:rFonts w:ascii="Times New Roman" w:hAnsi="Times New Roman" w:cs="Times New Roman"/>
          <w:color w:val="000000"/>
          <w:lang w:val="en-US"/>
        </w:rPr>
        <w:t xml:space="preserve"> </w:t>
      </w:r>
      <w:r w:rsidRPr="00EB2429">
        <w:rPr>
          <w:rFonts w:ascii="Times New Roman" w:hAnsi="Times New Roman" w:cs="Times New Roman"/>
          <w:color w:val="000000"/>
          <w:lang w:val="en-US"/>
        </w:rPr>
        <w:t>least squares and the data</w:t>
      </w:r>
      <w:r w:rsidR="00635B51">
        <w:rPr>
          <w:rFonts w:ascii="Times New Roman" w:hAnsi="Times New Roman" w:cs="Times New Roman"/>
          <w:color w:val="000000"/>
          <w:lang w:val="en-US"/>
        </w:rPr>
        <w:t xml:space="preserve"> collected</w:t>
      </w:r>
      <w:r w:rsidRPr="00EB2429">
        <w:rPr>
          <w:rFonts w:ascii="Times New Roman" w:hAnsi="Times New Roman" w:cs="Times New Roman"/>
          <w:color w:val="000000"/>
          <w:lang w:val="en-US"/>
        </w:rPr>
        <w:t xml:space="preserve"> from the 46 areas</w:t>
      </w:r>
      <w:r w:rsidR="00635B51">
        <w:rPr>
          <w:rFonts w:ascii="Times New Roman" w:hAnsi="Times New Roman" w:cs="Times New Roman"/>
          <w:color w:val="000000"/>
          <w:lang w:val="en-US"/>
        </w:rPr>
        <w:t xml:space="preserve"> </w:t>
      </w:r>
      <w:r w:rsidRPr="00EB2429">
        <w:rPr>
          <w:rFonts w:ascii="Times New Roman" w:hAnsi="Times New Roman" w:cs="Times New Roman"/>
          <w:color w:val="000000"/>
          <w:lang w:val="en-US"/>
        </w:rPr>
        <w:t>(40 agricultural areas</w:t>
      </w:r>
      <w:r w:rsidR="00635B51">
        <w:rPr>
          <w:rFonts w:ascii="Times New Roman" w:hAnsi="Times New Roman" w:cs="Times New Roman"/>
          <w:color w:val="000000"/>
          <w:lang w:val="en-US"/>
        </w:rPr>
        <w:t>,</w:t>
      </w:r>
      <w:r w:rsidRPr="00EB2429">
        <w:rPr>
          <w:rFonts w:ascii="Times New Roman" w:hAnsi="Times New Roman" w:cs="Times New Roman"/>
          <w:color w:val="000000"/>
          <w:lang w:val="en-US"/>
        </w:rPr>
        <w:t xml:space="preserve"> and </w:t>
      </w:r>
      <w:r w:rsidR="00650031">
        <w:rPr>
          <w:rFonts w:ascii="Times New Roman" w:hAnsi="Times New Roman" w:cs="Times New Roman"/>
          <w:color w:val="000000"/>
          <w:lang w:val="en-US"/>
        </w:rPr>
        <w:t>6</w:t>
      </w:r>
      <w:r w:rsidRPr="00EB2429">
        <w:rPr>
          <w:rFonts w:ascii="Times New Roman" w:hAnsi="Times New Roman" w:cs="Times New Roman"/>
          <w:color w:val="000000"/>
          <w:lang w:val="en-US"/>
        </w:rPr>
        <w:t xml:space="preserve"> native forests). The model’s normality was verified by the quantile-quantile plot</w:t>
      </w:r>
      <w:r w:rsidR="00635B51">
        <w:rPr>
          <w:rFonts w:ascii="Times New Roman" w:hAnsi="Times New Roman" w:cs="Times New Roman"/>
          <w:color w:val="000000"/>
          <w:lang w:val="en-US"/>
        </w:rPr>
        <w:t xml:space="preserve">, </w:t>
      </w:r>
      <w:r w:rsidRPr="00EB2429">
        <w:rPr>
          <w:rFonts w:ascii="Times New Roman" w:hAnsi="Times New Roman" w:cs="Times New Roman"/>
          <w:color w:val="000000"/>
          <w:lang w:val="en-US"/>
        </w:rPr>
        <w:t xml:space="preserve">and </w:t>
      </w:r>
      <w:r w:rsidR="00635B51">
        <w:rPr>
          <w:rFonts w:ascii="Times New Roman" w:hAnsi="Times New Roman" w:cs="Times New Roman"/>
          <w:color w:val="000000"/>
          <w:lang w:val="en-US"/>
        </w:rPr>
        <w:t xml:space="preserve">the </w:t>
      </w:r>
      <w:r w:rsidRPr="00EB2429">
        <w:rPr>
          <w:rFonts w:ascii="Times New Roman" w:hAnsi="Times New Roman" w:cs="Times New Roman"/>
          <w:color w:val="000000"/>
          <w:lang w:val="en-US"/>
        </w:rPr>
        <w:t>Shapiro-Wilk’s test</w:t>
      </w:r>
      <w:r w:rsidR="00635B51">
        <w:rPr>
          <w:rFonts w:ascii="Times New Roman" w:hAnsi="Times New Roman" w:cs="Times New Roman"/>
          <w:color w:val="000000"/>
          <w:lang w:val="en-US"/>
        </w:rPr>
        <w:t>,</w:t>
      </w:r>
      <w:r w:rsidRPr="00EB2429">
        <w:rPr>
          <w:rFonts w:ascii="Times New Roman" w:hAnsi="Times New Roman" w:cs="Times New Roman"/>
          <w:color w:val="000000"/>
          <w:lang w:val="en-US"/>
        </w:rPr>
        <w:t xml:space="preserve"> at 5% of </w:t>
      </w:r>
      <w:r w:rsidRPr="00EB2429">
        <w:rPr>
          <w:rFonts w:ascii="Times New Roman" w:hAnsi="Times New Roman" w:cs="Times New Roman"/>
          <w:color w:val="000000"/>
          <w:lang w:val="en-US"/>
        </w:rPr>
        <w:lastRenderedPageBreak/>
        <w:t xml:space="preserve">probability. </w:t>
      </w:r>
      <w:proofErr w:type="gramStart"/>
      <w:r w:rsidRPr="00AC32C2">
        <w:rPr>
          <w:rFonts w:ascii="Times New Roman" w:hAnsi="Times New Roman" w:cs="Times New Roman"/>
          <w:color w:val="000000"/>
          <w:highlight w:val="green"/>
          <w:lang w:val="en-US"/>
        </w:rPr>
        <w:t>To negate the effect of the unit of variables</w:t>
      </w:r>
      <w:r w:rsidRPr="00EB2429">
        <w:rPr>
          <w:rFonts w:ascii="Times New Roman" w:hAnsi="Times New Roman" w:cs="Times New Roman"/>
          <w:color w:val="000000"/>
          <w:lang w:val="en-US"/>
        </w:rPr>
        <w:t xml:space="preserve">, the regression metric coefficients were standardized according to the formula </w:t>
      </w:r>
      <w:r w:rsidRPr="00EB2429">
        <w:rPr>
          <w:rFonts w:ascii="Times New Roman" w:hAnsi="Times New Roman" w:cs="Times New Roman"/>
          <w:color w:val="000000"/>
        </w:rPr>
        <w:t>β</w:t>
      </w:r>
      <w:r w:rsidRPr="00EB2429">
        <w:rPr>
          <w:rFonts w:ascii="Times New Roman" w:hAnsi="Times New Roman" w:cs="Times New Roman"/>
          <w:color w:val="000000"/>
          <w:lang w:val="en-US"/>
        </w:rPr>
        <w:t xml:space="preserve">'k = </w:t>
      </w:r>
      <w:r w:rsidRPr="00EB2429">
        <w:rPr>
          <w:rFonts w:ascii="Times New Roman" w:hAnsi="Times New Roman" w:cs="Times New Roman"/>
          <w:color w:val="000000"/>
        </w:rPr>
        <w:t>β</w:t>
      </w:r>
      <w:r w:rsidRPr="00EB2429">
        <w:rPr>
          <w:rFonts w:ascii="Times New Roman" w:hAnsi="Times New Roman" w:cs="Times New Roman"/>
          <w:color w:val="000000"/>
          <w:lang w:val="en-US"/>
        </w:rPr>
        <w:t xml:space="preserve">k </w:t>
      </w:r>
      <w:r w:rsidR="00040D53">
        <w:rPr>
          <w:rFonts w:ascii="Times New Roman" w:hAnsi="Times New Roman" w:cs="Times New Roman"/>
          <w:color w:val="000000"/>
          <w:lang w:val="en-US"/>
        </w:rPr>
        <w:t>×</w:t>
      </w:r>
      <w:r w:rsidRPr="00EB2429">
        <w:rPr>
          <w:rFonts w:ascii="Times New Roman" w:hAnsi="Times New Roman" w:cs="Times New Roman"/>
          <w:color w:val="000000"/>
          <w:lang w:val="en-US"/>
        </w:rPr>
        <w:t xml:space="preserve"> </w:t>
      </w:r>
      <w:proofErr w:type="spellStart"/>
      <w:r w:rsidRPr="00EB2429">
        <w:rPr>
          <w:rFonts w:ascii="Times New Roman" w:hAnsi="Times New Roman" w:cs="Times New Roman"/>
          <w:color w:val="000000"/>
          <w:lang w:val="en-US"/>
        </w:rPr>
        <w:t>Sxk</w:t>
      </w:r>
      <w:proofErr w:type="spellEnd"/>
      <w:r w:rsidRPr="00EB2429">
        <w:rPr>
          <w:rFonts w:ascii="Times New Roman" w:hAnsi="Times New Roman" w:cs="Times New Roman"/>
          <w:color w:val="000000"/>
          <w:lang w:val="en-US"/>
        </w:rPr>
        <w:t xml:space="preserve"> / </w:t>
      </w:r>
      <w:proofErr w:type="spellStart"/>
      <w:r w:rsidRPr="00EB2429">
        <w:rPr>
          <w:rFonts w:ascii="Times New Roman" w:hAnsi="Times New Roman" w:cs="Times New Roman"/>
          <w:color w:val="000000"/>
          <w:lang w:val="en-US"/>
        </w:rPr>
        <w:t>Sy</w:t>
      </w:r>
      <w:proofErr w:type="spellEnd"/>
      <w:r w:rsidRPr="00EB2429">
        <w:rPr>
          <w:rFonts w:ascii="Times New Roman" w:hAnsi="Times New Roman" w:cs="Times New Roman"/>
          <w:color w:val="000000"/>
          <w:lang w:val="en-US"/>
        </w:rPr>
        <w:t xml:space="preserve">, </w:t>
      </w:r>
      <w:r w:rsidR="00084B48">
        <w:rPr>
          <w:rFonts w:ascii="Times New Roman" w:hAnsi="Times New Roman" w:cs="Times New Roman"/>
          <w:color w:val="000000"/>
          <w:lang w:val="en-US"/>
        </w:rPr>
        <w:t>in which:</w:t>
      </w:r>
      <w:r w:rsidRPr="00EB2429">
        <w:rPr>
          <w:rFonts w:ascii="Times New Roman" w:hAnsi="Times New Roman" w:cs="Times New Roman"/>
          <w:color w:val="000000"/>
          <w:lang w:val="en-US"/>
        </w:rPr>
        <w:t xml:space="preserve"> </w:t>
      </w:r>
      <w:r w:rsidRPr="00EB2429">
        <w:rPr>
          <w:rFonts w:ascii="Times New Roman" w:hAnsi="Times New Roman" w:cs="Times New Roman"/>
          <w:color w:val="000000"/>
        </w:rPr>
        <w:t>β</w:t>
      </w:r>
      <w:r w:rsidRPr="00EB2429">
        <w:rPr>
          <w:rFonts w:ascii="Times New Roman" w:hAnsi="Times New Roman" w:cs="Times New Roman"/>
          <w:color w:val="000000"/>
          <w:lang w:val="en-US"/>
        </w:rPr>
        <w:t>'k is the normalized coefficient of the explanatory attribute K</w:t>
      </w:r>
      <w:r w:rsidR="00084B48">
        <w:rPr>
          <w:rFonts w:ascii="Times New Roman" w:hAnsi="Times New Roman" w:cs="Times New Roman"/>
          <w:color w:val="000000"/>
          <w:lang w:val="en-US"/>
        </w:rPr>
        <w:t>;</w:t>
      </w:r>
      <w:r w:rsidRPr="00EB2429">
        <w:rPr>
          <w:rFonts w:ascii="Times New Roman" w:hAnsi="Times New Roman" w:cs="Times New Roman"/>
          <w:color w:val="000000"/>
          <w:lang w:val="en-US"/>
        </w:rPr>
        <w:t xml:space="preserve"> </w:t>
      </w:r>
      <w:r w:rsidRPr="00EB2429">
        <w:rPr>
          <w:rFonts w:ascii="Times New Roman" w:hAnsi="Times New Roman" w:cs="Times New Roman"/>
          <w:color w:val="000000"/>
        </w:rPr>
        <w:t>β</w:t>
      </w:r>
      <w:r w:rsidRPr="00EB2429">
        <w:rPr>
          <w:rFonts w:ascii="Times New Roman" w:hAnsi="Times New Roman" w:cs="Times New Roman"/>
          <w:color w:val="000000"/>
          <w:lang w:val="en-US"/>
        </w:rPr>
        <w:t>k is the metric coefficient of the explanatory attribute K</w:t>
      </w:r>
      <w:r w:rsidR="00084B48">
        <w:rPr>
          <w:rFonts w:ascii="Times New Roman" w:hAnsi="Times New Roman" w:cs="Times New Roman"/>
          <w:color w:val="000000"/>
          <w:lang w:val="en-US"/>
        </w:rPr>
        <w:t>;</w:t>
      </w:r>
      <w:r w:rsidRPr="00EB2429">
        <w:rPr>
          <w:rFonts w:ascii="Times New Roman" w:hAnsi="Times New Roman" w:cs="Times New Roman"/>
          <w:color w:val="000000"/>
          <w:lang w:val="en-US"/>
        </w:rPr>
        <w:t xml:space="preserve"> </w:t>
      </w:r>
      <w:proofErr w:type="spellStart"/>
      <w:r w:rsidRPr="00EB2429">
        <w:rPr>
          <w:rFonts w:ascii="Times New Roman" w:hAnsi="Times New Roman" w:cs="Times New Roman"/>
          <w:color w:val="000000"/>
          <w:lang w:val="en-US"/>
        </w:rPr>
        <w:t>Sxk</w:t>
      </w:r>
      <w:proofErr w:type="spellEnd"/>
      <w:r w:rsidRPr="00EB2429">
        <w:rPr>
          <w:rFonts w:ascii="Times New Roman" w:hAnsi="Times New Roman" w:cs="Times New Roman"/>
          <w:color w:val="000000"/>
          <w:lang w:val="en-US"/>
        </w:rPr>
        <w:t xml:space="preserve"> is the standard deviation of the explanatory attribute K</w:t>
      </w:r>
      <w:r w:rsidR="00084B48">
        <w:rPr>
          <w:rFonts w:ascii="Times New Roman" w:hAnsi="Times New Roman" w:cs="Times New Roman"/>
          <w:color w:val="000000"/>
          <w:lang w:val="en-US"/>
        </w:rPr>
        <w:t>;</w:t>
      </w:r>
      <w:r w:rsidRPr="00EB2429">
        <w:rPr>
          <w:rFonts w:ascii="Times New Roman" w:hAnsi="Times New Roman" w:cs="Times New Roman"/>
          <w:color w:val="000000"/>
          <w:lang w:val="en-US"/>
        </w:rPr>
        <w:t xml:space="preserve"> and </w:t>
      </w:r>
      <w:proofErr w:type="spellStart"/>
      <w:r w:rsidRPr="00EB2429">
        <w:rPr>
          <w:rFonts w:ascii="Times New Roman" w:hAnsi="Times New Roman" w:cs="Times New Roman"/>
          <w:color w:val="000000"/>
          <w:lang w:val="en-US"/>
        </w:rPr>
        <w:t>Sy</w:t>
      </w:r>
      <w:proofErr w:type="spellEnd"/>
      <w:r w:rsidRPr="00EB2429">
        <w:rPr>
          <w:rFonts w:ascii="Times New Roman" w:hAnsi="Times New Roman" w:cs="Times New Roman"/>
          <w:color w:val="000000"/>
          <w:lang w:val="en-US"/>
        </w:rPr>
        <w:t xml:space="preserve"> is the standard deviation of the attribute response.</w:t>
      </w:r>
      <w:proofErr w:type="gramEnd"/>
      <w:r w:rsidRPr="00EB2429">
        <w:rPr>
          <w:rFonts w:ascii="Times New Roman" w:hAnsi="Times New Roman" w:cs="Times New Roman"/>
          <w:color w:val="000000"/>
          <w:lang w:val="en-US"/>
        </w:rPr>
        <w:t xml:space="preserve"> Based on the standardized coefficients, the contributions of explanatory attributes were ranked and compared according to confidence intervals (95%).</w:t>
      </w:r>
    </w:p>
    <w:p w14:paraId="4A6C079A" w14:textId="44F66F50" w:rsidR="00347A1A" w:rsidRDefault="002C2FD7">
      <w:pPr>
        <w:pStyle w:val="Corpodetexto1"/>
        <w:spacing w:after="0" w:line="480" w:lineRule="auto"/>
        <w:ind w:firstLine="709"/>
        <w:jc w:val="both"/>
        <w:rPr>
          <w:rFonts w:ascii="Times New Roman" w:hAnsi="Times New Roman" w:cs="Times New Roman"/>
          <w:color w:val="000000"/>
          <w:lang w:val="en-US"/>
        </w:rPr>
      </w:pPr>
      <w:r w:rsidRPr="00EB2429">
        <w:rPr>
          <w:rFonts w:ascii="Times New Roman" w:hAnsi="Times New Roman" w:cs="Times New Roman"/>
          <w:color w:val="000000"/>
          <w:lang w:val="en-US"/>
        </w:rPr>
        <w:t>Forty agricultural areas were sampled, and the CD was compared in the 29 most contrasting ones in relation to the management and</w:t>
      </w:r>
      <w:r w:rsidR="00084B48">
        <w:rPr>
          <w:rFonts w:ascii="Times New Roman" w:hAnsi="Times New Roman" w:cs="Times New Roman"/>
          <w:color w:val="000000"/>
          <w:lang w:val="en-US"/>
        </w:rPr>
        <w:t xml:space="preserve"> to</w:t>
      </w:r>
      <w:r w:rsidRPr="00EB2429">
        <w:rPr>
          <w:rFonts w:ascii="Times New Roman" w:hAnsi="Times New Roman" w:cs="Times New Roman"/>
          <w:color w:val="000000"/>
          <w:lang w:val="en-US"/>
        </w:rPr>
        <w:t xml:space="preserve"> the </w:t>
      </w:r>
      <w:r w:rsidR="00084B48">
        <w:rPr>
          <w:rFonts w:ascii="Times New Roman" w:hAnsi="Times New Roman" w:cs="Times New Roman"/>
          <w:color w:val="000000"/>
          <w:lang w:val="en-US"/>
        </w:rPr>
        <w:t>PQI</w:t>
      </w:r>
      <w:r w:rsidRPr="00EB2429">
        <w:rPr>
          <w:rFonts w:ascii="Times New Roman" w:hAnsi="Times New Roman" w:cs="Times New Roman"/>
          <w:color w:val="000000"/>
          <w:lang w:val="en-US"/>
        </w:rPr>
        <w:t xml:space="preserve"> analyzed per watershed</w:t>
      </w:r>
      <w:r w:rsidR="00084B48">
        <w:rPr>
          <w:rFonts w:ascii="Times New Roman" w:hAnsi="Times New Roman" w:cs="Times New Roman"/>
          <w:color w:val="000000"/>
          <w:lang w:val="en-US"/>
        </w:rPr>
        <w:t>,</w:t>
      </w:r>
      <w:r w:rsidRPr="00EB2429">
        <w:rPr>
          <w:rFonts w:ascii="Times New Roman" w:hAnsi="Times New Roman" w:cs="Times New Roman"/>
          <w:color w:val="000000"/>
          <w:lang w:val="en-US"/>
        </w:rPr>
        <w:t xml:space="preserve"> at 5% probability. </w:t>
      </w:r>
      <w:r w:rsidR="00572D9D">
        <w:rPr>
          <w:rFonts w:ascii="Times New Roman" w:hAnsi="Times New Roman" w:cs="Times New Roman"/>
          <w:color w:val="000000"/>
          <w:lang w:val="en-US"/>
        </w:rPr>
        <w:t>The t-test</w:t>
      </w:r>
      <w:r w:rsidR="00572D9D" w:rsidRPr="00EB2429">
        <w:rPr>
          <w:rFonts w:ascii="Times New Roman" w:hAnsi="Times New Roman" w:cs="Times New Roman"/>
          <w:color w:val="000000"/>
          <w:lang w:val="en-US"/>
        </w:rPr>
        <w:t xml:space="preserve"> (2 areas), </w:t>
      </w:r>
      <w:r w:rsidR="00572D9D">
        <w:rPr>
          <w:rFonts w:ascii="Times New Roman" w:hAnsi="Times New Roman" w:cs="Times New Roman"/>
          <w:color w:val="000000"/>
          <w:lang w:val="en-US"/>
        </w:rPr>
        <w:t xml:space="preserve">the </w:t>
      </w:r>
      <w:r w:rsidR="00572D9D" w:rsidRPr="00EB2429">
        <w:rPr>
          <w:rFonts w:ascii="Times New Roman" w:hAnsi="Times New Roman" w:cs="Times New Roman"/>
          <w:color w:val="000000"/>
          <w:lang w:val="en-US"/>
        </w:rPr>
        <w:t>Tukey</w:t>
      </w:r>
      <w:r w:rsidR="00121E78">
        <w:rPr>
          <w:rFonts w:ascii="Times New Roman" w:hAnsi="Times New Roman" w:cs="Times New Roman"/>
          <w:color w:val="000000"/>
          <w:lang w:val="en-US"/>
        </w:rPr>
        <w:t>’</w:t>
      </w:r>
      <w:r w:rsidR="00572D9D">
        <w:rPr>
          <w:rFonts w:ascii="Times New Roman" w:hAnsi="Times New Roman" w:cs="Times New Roman"/>
          <w:color w:val="000000"/>
          <w:lang w:val="en-US"/>
        </w:rPr>
        <w:t>s test</w:t>
      </w:r>
      <w:r w:rsidR="00572D9D" w:rsidRPr="00EB2429">
        <w:rPr>
          <w:rFonts w:ascii="Times New Roman" w:hAnsi="Times New Roman" w:cs="Times New Roman"/>
          <w:color w:val="000000"/>
          <w:lang w:val="en-US"/>
        </w:rPr>
        <w:t xml:space="preserve"> (3 to 9 areas)</w:t>
      </w:r>
      <w:r w:rsidR="00572D9D">
        <w:rPr>
          <w:rFonts w:ascii="Times New Roman" w:hAnsi="Times New Roman" w:cs="Times New Roman"/>
          <w:color w:val="000000"/>
          <w:lang w:val="en-US"/>
        </w:rPr>
        <w:t>,</w:t>
      </w:r>
      <w:r w:rsidR="00572D9D" w:rsidRPr="00EB2429">
        <w:rPr>
          <w:rFonts w:ascii="Times New Roman" w:hAnsi="Times New Roman" w:cs="Times New Roman"/>
          <w:color w:val="000000"/>
          <w:lang w:val="en-US"/>
        </w:rPr>
        <w:t xml:space="preserve"> and </w:t>
      </w:r>
      <w:r w:rsidR="00572D9D">
        <w:rPr>
          <w:rFonts w:ascii="Times New Roman" w:hAnsi="Times New Roman" w:cs="Times New Roman"/>
          <w:color w:val="000000"/>
          <w:lang w:val="en-US"/>
        </w:rPr>
        <w:t xml:space="preserve">the </w:t>
      </w:r>
      <w:r w:rsidR="00572D9D" w:rsidRPr="00EB2429">
        <w:rPr>
          <w:rFonts w:ascii="Times New Roman" w:hAnsi="Times New Roman" w:cs="Times New Roman"/>
          <w:color w:val="000000"/>
          <w:lang w:val="en-US"/>
        </w:rPr>
        <w:t>Scott-Knott</w:t>
      </w:r>
      <w:r w:rsidR="00121E78">
        <w:rPr>
          <w:rFonts w:ascii="Times New Roman" w:hAnsi="Times New Roman" w:cs="Times New Roman"/>
          <w:color w:val="000000"/>
          <w:lang w:val="en-US"/>
        </w:rPr>
        <w:t>’</w:t>
      </w:r>
      <w:r w:rsidR="00572D9D">
        <w:rPr>
          <w:rFonts w:ascii="Times New Roman" w:hAnsi="Times New Roman" w:cs="Times New Roman"/>
          <w:color w:val="000000"/>
          <w:lang w:val="en-US"/>
        </w:rPr>
        <w:t>s test</w:t>
      </w:r>
      <w:r w:rsidR="00572D9D" w:rsidRPr="00EB2429">
        <w:rPr>
          <w:rFonts w:ascii="Times New Roman" w:hAnsi="Times New Roman" w:cs="Times New Roman"/>
          <w:color w:val="000000"/>
          <w:lang w:val="en-US"/>
        </w:rPr>
        <w:t xml:space="preserve"> (≥10 areas compared)</w:t>
      </w:r>
      <w:r w:rsidR="00572D9D">
        <w:rPr>
          <w:rFonts w:ascii="Times New Roman" w:hAnsi="Times New Roman" w:cs="Times New Roman"/>
          <w:color w:val="000000"/>
          <w:lang w:val="en-US"/>
        </w:rPr>
        <w:t xml:space="preserve"> were </w:t>
      </w:r>
      <w:r w:rsidRPr="00EB2429">
        <w:rPr>
          <w:rFonts w:ascii="Times New Roman" w:hAnsi="Times New Roman" w:cs="Times New Roman"/>
          <w:color w:val="000000"/>
          <w:lang w:val="en-US"/>
        </w:rPr>
        <w:t>used to compare the degree of dispersion. The PQI scores, CD grades</w:t>
      </w:r>
      <w:r w:rsidR="00572D9D">
        <w:rPr>
          <w:rFonts w:ascii="Times New Roman" w:hAnsi="Times New Roman" w:cs="Times New Roman"/>
          <w:color w:val="000000"/>
          <w:lang w:val="en-US"/>
        </w:rPr>
        <w:t>,</w:t>
      </w:r>
      <w:r w:rsidRPr="00EB2429">
        <w:rPr>
          <w:rFonts w:ascii="Times New Roman" w:hAnsi="Times New Roman" w:cs="Times New Roman"/>
          <w:color w:val="000000"/>
          <w:lang w:val="en-US"/>
        </w:rPr>
        <w:t xml:space="preserve"> and TOC contents of the different farm systems and native forests contrasted by </w:t>
      </w:r>
      <w:r w:rsidR="00380F27">
        <w:rPr>
          <w:rFonts w:ascii="Times New Roman" w:hAnsi="Times New Roman" w:cs="Times New Roman"/>
          <w:color w:val="000000"/>
          <w:lang w:val="en-US"/>
        </w:rPr>
        <w:t>analysis of variance (</w:t>
      </w:r>
      <w:proofErr w:type="spellStart"/>
      <w:r w:rsidRPr="00EB2429">
        <w:rPr>
          <w:rFonts w:ascii="Times New Roman" w:hAnsi="Times New Roman" w:cs="Times New Roman"/>
          <w:color w:val="000000"/>
          <w:lang w:val="en-US"/>
        </w:rPr>
        <w:t>A</w:t>
      </w:r>
      <w:r w:rsidR="00121E78">
        <w:rPr>
          <w:rFonts w:ascii="Times New Roman" w:hAnsi="Times New Roman" w:cs="Times New Roman"/>
          <w:color w:val="000000"/>
          <w:lang w:val="en-US"/>
        </w:rPr>
        <w:t>nova</w:t>
      </w:r>
      <w:proofErr w:type="spellEnd"/>
      <w:r w:rsidR="00380F27">
        <w:rPr>
          <w:rFonts w:ascii="Times New Roman" w:hAnsi="Times New Roman" w:cs="Times New Roman"/>
          <w:color w:val="000000"/>
          <w:lang w:val="en-US"/>
        </w:rPr>
        <w:t>) with unbalanced data</w:t>
      </w:r>
      <w:r w:rsidRPr="00EB2429">
        <w:rPr>
          <w:rFonts w:ascii="Times New Roman" w:hAnsi="Times New Roman" w:cs="Times New Roman"/>
          <w:color w:val="000000"/>
          <w:lang w:val="en-US"/>
        </w:rPr>
        <w:t xml:space="preserve">, and, </w:t>
      </w:r>
      <w:r w:rsidR="00572D9D">
        <w:rPr>
          <w:rFonts w:ascii="Times New Roman" w:hAnsi="Times New Roman" w:cs="Times New Roman"/>
          <w:color w:val="000000"/>
          <w:lang w:val="en-US"/>
        </w:rPr>
        <w:t xml:space="preserve">the </w:t>
      </w:r>
      <w:r w:rsidRPr="00EB2429">
        <w:rPr>
          <w:rFonts w:ascii="Times New Roman" w:hAnsi="Times New Roman" w:cs="Times New Roman"/>
          <w:color w:val="000000"/>
          <w:lang w:val="en-US"/>
        </w:rPr>
        <w:t xml:space="preserve">means </w:t>
      </w:r>
      <w:proofErr w:type="gramStart"/>
      <w:r w:rsidR="00572D9D">
        <w:rPr>
          <w:rFonts w:ascii="Times New Roman" w:hAnsi="Times New Roman" w:cs="Times New Roman"/>
          <w:color w:val="000000"/>
          <w:lang w:val="en-US"/>
        </w:rPr>
        <w:t>were</w:t>
      </w:r>
      <w:r w:rsidRPr="00EB2429">
        <w:rPr>
          <w:rFonts w:ascii="Times New Roman" w:hAnsi="Times New Roman" w:cs="Times New Roman"/>
          <w:color w:val="000000"/>
          <w:lang w:val="en-US"/>
        </w:rPr>
        <w:t xml:space="preserve"> compared</w:t>
      </w:r>
      <w:proofErr w:type="gramEnd"/>
      <w:r w:rsidRPr="00EB2429">
        <w:rPr>
          <w:rFonts w:ascii="Times New Roman" w:hAnsi="Times New Roman" w:cs="Times New Roman"/>
          <w:color w:val="000000"/>
          <w:lang w:val="en-US"/>
        </w:rPr>
        <w:t xml:space="preserve"> by </w:t>
      </w:r>
      <w:r w:rsidR="00572D9D">
        <w:rPr>
          <w:rFonts w:ascii="Times New Roman" w:hAnsi="Times New Roman" w:cs="Times New Roman"/>
          <w:color w:val="000000"/>
          <w:lang w:val="en-US"/>
        </w:rPr>
        <w:t xml:space="preserve">the </w:t>
      </w:r>
      <w:r w:rsidRPr="00EB2429">
        <w:rPr>
          <w:rFonts w:ascii="Times New Roman" w:hAnsi="Times New Roman" w:cs="Times New Roman"/>
          <w:color w:val="000000"/>
          <w:lang w:val="en-US"/>
        </w:rPr>
        <w:t>Scott-Knott</w:t>
      </w:r>
      <w:r w:rsidR="00121E78">
        <w:rPr>
          <w:rFonts w:ascii="Times New Roman" w:hAnsi="Times New Roman" w:cs="Times New Roman"/>
          <w:color w:val="000000"/>
          <w:lang w:val="en-US"/>
        </w:rPr>
        <w:t>’</w:t>
      </w:r>
      <w:r w:rsidR="00572D9D">
        <w:rPr>
          <w:rFonts w:ascii="Times New Roman" w:hAnsi="Times New Roman" w:cs="Times New Roman"/>
          <w:color w:val="000000"/>
          <w:lang w:val="en-US"/>
        </w:rPr>
        <w:t>s test,</w:t>
      </w:r>
      <w:r w:rsidRPr="00EB2429">
        <w:rPr>
          <w:rFonts w:ascii="Times New Roman" w:hAnsi="Times New Roman" w:cs="Times New Roman"/>
          <w:color w:val="000000"/>
          <w:lang w:val="en-US"/>
        </w:rPr>
        <w:t xml:space="preserve"> at </w:t>
      </w:r>
      <w:r>
        <w:rPr>
          <w:rFonts w:ascii="Times New Roman" w:hAnsi="Times New Roman" w:cs="Times New Roman"/>
          <w:color w:val="000000"/>
          <w:lang w:val="en-US"/>
        </w:rPr>
        <w:t>5%</w:t>
      </w:r>
      <w:r w:rsidRPr="00EB2429">
        <w:rPr>
          <w:rFonts w:ascii="Times New Roman" w:hAnsi="Times New Roman" w:cs="Times New Roman"/>
          <w:color w:val="000000"/>
          <w:lang w:val="en-US"/>
        </w:rPr>
        <w:t xml:space="preserve"> probability. All analys</w:t>
      </w:r>
      <w:r w:rsidR="00572D9D">
        <w:rPr>
          <w:rFonts w:ascii="Times New Roman" w:hAnsi="Times New Roman" w:cs="Times New Roman"/>
          <w:color w:val="000000"/>
          <w:lang w:val="en-US"/>
        </w:rPr>
        <w:t>e</w:t>
      </w:r>
      <w:r w:rsidRPr="00EB2429">
        <w:rPr>
          <w:rFonts w:ascii="Times New Roman" w:hAnsi="Times New Roman" w:cs="Times New Roman"/>
          <w:color w:val="000000"/>
          <w:lang w:val="en-US"/>
        </w:rPr>
        <w:t xml:space="preserve">s </w:t>
      </w:r>
      <w:proofErr w:type="gramStart"/>
      <w:r w:rsidR="00572D9D">
        <w:rPr>
          <w:rFonts w:ascii="Times New Roman" w:hAnsi="Times New Roman" w:cs="Times New Roman"/>
          <w:color w:val="000000"/>
          <w:lang w:val="en-US"/>
        </w:rPr>
        <w:t>were</w:t>
      </w:r>
      <w:r w:rsidRPr="00EB2429">
        <w:rPr>
          <w:rFonts w:ascii="Times New Roman" w:hAnsi="Times New Roman" w:cs="Times New Roman"/>
          <w:color w:val="000000"/>
          <w:lang w:val="en-US"/>
        </w:rPr>
        <w:t xml:space="preserve"> performed</w:t>
      </w:r>
      <w:proofErr w:type="gramEnd"/>
      <w:r w:rsidRPr="00EB2429">
        <w:rPr>
          <w:rFonts w:ascii="Times New Roman" w:hAnsi="Times New Roman" w:cs="Times New Roman"/>
          <w:color w:val="000000"/>
          <w:lang w:val="en-US"/>
        </w:rPr>
        <w:t xml:space="preserve"> in </w:t>
      </w:r>
      <w:r w:rsidR="00572D9D">
        <w:rPr>
          <w:rFonts w:ascii="Times New Roman" w:hAnsi="Times New Roman" w:cs="Times New Roman"/>
          <w:color w:val="000000"/>
          <w:lang w:val="en-US"/>
        </w:rPr>
        <w:t xml:space="preserve">the </w:t>
      </w:r>
      <w:r w:rsidRPr="00EB2429">
        <w:rPr>
          <w:rFonts w:ascii="Times New Roman" w:hAnsi="Times New Roman" w:cs="Times New Roman"/>
          <w:color w:val="000000"/>
          <w:lang w:val="en-US"/>
        </w:rPr>
        <w:t xml:space="preserve">R </w:t>
      </w:r>
      <w:r w:rsidRPr="00396E65">
        <w:rPr>
          <w:rFonts w:ascii="Times New Roman" w:hAnsi="Times New Roman" w:cs="Times New Roman"/>
          <w:color w:val="000000"/>
          <w:lang w:val="en-US"/>
        </w:rPr>
        <w:t>software (</w:t>
      </w:r>
      <w:r w:rsidRPr="004E16E0">
        <w:rPr>
          <w:rFonts w:ascii="Times New Roman" w:hAnsi="Times New Roman" w:cs="Times New Roman"/>
          <w:color w:val="000000"/>
          <w:lang w:val="en-US"/>
        </w:rPr>
        <w:t>R Core Team, 201</w:t>
      </w:r>
      <w:r w:rsidR="00216338">
        <w:rPr>
          <w:rFonts w:ascii="Times New Roman" w:hAnsi="Times New Roman" w:cs="Times New Roman"/>
          <w:color w:val="000000"/>
          <w:lang w:val="en-US"/>
        </w:rPr>
        <w:t>8</w:t>
      </w:r>
      <w:r w:rsidRPr="00396E65">
        <w:rPr>
          <w:rFonts w:ascii="Times New Roman" w:hAnsi="Times New Roman" w:cs="Times New Roman"/>
          <w:color w:val="000000"/>
          <w:lang w:val="en-US"/>
        </w:rPr>
        <w:t>).</w:t>
      </w:r>
      <w:r w:rsidRPr="00EB2429">
        <w:rPr>
          <w:rFonts w:ascii="Times New Roman" w:hAnsi="Times New Roman" w:cs="Times New Roman"/>
          <w:color w:val="000000"/>
          <w:lang w:val="en-US"/>
        </w:rPr>
        <w:t xml:space="preserve"> </w:t>
      </w:r>
    </w:p>
    <w:p w14:paraId="3756B231" w14:textId="77777777" w:rsidR="00347A1A" w:rsidRDefault="002C2FD7">
      <w:pPr>
        <w:pStyle w:val="Corpodetexto1"/>
        <w:spacing w:after="0" w:line="480" w:lineRule="auto"/>
        <w:jc w:val="center"/>
        <w:rPr>
          <w:lang w:val="en-US"/>
        </w:rPr>
      </w:pPr>
      <w:r w:rsidRPr="00EB2429">
        <w:rPr>
          <w:rFonts w:ascii="Times New Roman" w:hAnsi="Times New Roman" w:cs="Times New Roman"/>
          <w:b/>
          <w:bCs/>
          <w:color w:val="000000"/>
          <w:lang w:val="en-US"/>
        </w:rPr>
        <w:t>Results and Discussion</w:t>
      </w:r>
    </w:p>
    <w:p w14:paraId="13FEC0AB" w14:textId="3D191BD1" w:rsidR="00347A1A" w:rsidRDefault="002C2FD7">
      <w:pPr>
        <w:pStyle w:val="Corpodetexto1"/>
        <w:spacing w:after="0" w:line="480" w:lineRule="auto"/>
        <w:ind w:firstLine="709"/>
        <w:jc w:val="both"/>
        <w:rPr>
          <w:rFonts w:ascii="Times New Roman" w:hAnsi="Times New Roman" w:cs="Times New Roman"/>
          <w:color w:val="000000"/>
          <w:lang w:val="en-US"/>
        </w:rPr>
      </w:pPr>
      <w:r w:rsidRPr="00EB2429">
        <w:rPr>
          <w:rFonts w:ascii="Times New Roman" w:hAnsi="Times New Roman" w:cs="Times New Roman"/>
          <w:color w:val="000000"/>
          <w:lang w:val="en-US"/>
        </w:rPr>
        <w:t xml:space="preserve">All evaluated areas </w:t>
      </w:r>
      <w:r w:rsidR="00DB66BD">
        <w:rPr>
          <w:rFonts w:ascii="Times New Roman" w:hAnsi="Times New Roman" w:cs="Times New Roman"/>
          <w:color w:val="000000"/>
          <w:lang w:val="en-US"/>
        </w:rPr>
        <w:t>have their soil with</w:t>
      </w:r>
      <w:r w:rsidRPr="00EB2429">
        <w:rPr>
          <w:rFonts w:ascii="Times New Roman" w:hAnsi="Times New Roman" w:cs="Times New Roman"/>
          <w:color w:val="000000"/>
          <w:lang w:val="en-US"/>
        </w:rPr>
        <w:t xml:space="preserve"> </w:t>
      </w:r>
      <w:r>
        <w:rPr>
          <w:rFonts w:ascii="Times New Roman" w:hAnsi="Times New Roman" w:cs="Times New Roman"/>
          <w:color w:val="000000"/>
          <w:lang w:val="en-US"/>
        </w:rPr>
        <w:t>heavy clay</w:t>
      </w:r>
      <w:r w:rsidRPr="00EB2429">
        <w:rPr>
          <w:rFonts w:ascii="Times New Roman" w:hAnsi="Times New Roman" w:cs="Times New Roman"/>
          <w:color w:val="000000"/>
          <w:lang w:val="en-US"/>
        </w:rPr>
        <w:t xml:space="preserve">, except for one area, which fits into a clay textural class </w:t>
      </w:r>
      <w:r w:rsidRPr="002071C3">
        <w:rPr>
          <w:rFonts w:ascii="Times New Roman" w:hAnsi="Times New Roman" w:cs="Times New Roman"/>
          <w:color w:val="000000"/>
          <w:lang w:val="en-US"/>
        </w:rPr>
        <w:t>(FAO, 1988).</w:t>
      </w:r>
      <w:r w:rsidRPr="00EB2429">
        <w:rPr>
          <w:rFonts w:ascii="Times New Roman" w:hAnsi="Times New Roman" w:cs="Times New Roman"/>
          <w:color w:val="000000"/>
          <w:lang w:val="en-US"/>
        </w:rPr>
        <w:t xml:space="preserve"> The values of clay varied from 585 to 832.5 g kg</w:t>
      </w:r>
      <w:r w:rsidRPr="00EB2429">
        <w:rPr>
          <w:rFonts w:ascii="Times New Roman" w:hAnsi="Times New Roman" w:cs="Times New Roman"/>
          <w:color w:val="000000"/>
          <w:vertAlign w:val="superscript"/>
          <w:lang w:val="en-US"/>
        </w:rPr>
        <w:t>-1</w:t>
      </w:r>
      <w:r w:rsidRPr="00EB2429">
        <w:rPr>
          <w:rFonts w:ascii="Times New Roman" w:hAnsi="Times New Roman" w:cs="Times New Roman"/>
          <w:color w:val="000000"/>
          <w:lang w:val="en-US"/>
        </w:rPr>
        <w:t xml:space="preserve"> (Figure 1),</w:t>
      </w:r>
      <w:r w:rsidR="00630F31">
        <w:rPr>
          <w:rFonts w:ascii="Times New Roman" w:hAnsi="Times New Roman" w:cs="Times New Roman"/>
          <w:color w:val="000000"/>
          <w:lang w:val="en-US"/>
        </w:rPr>
        <w:t xml:space="preserve"> which is</w:t>
      </w:r>
      <w:r w:rsidRPr="00EB2429">
        <w:rPr>
          <w:rFonts w:ascii="Times New Roman" w:hAnsi="Times New Roman" w:cs="Times New Roman"/>
          <w:color w:val="000000"/>
          <w:lang w:val="en-US"/>
        </w:rPr>
        <w:t xml:space="preserve"> a relatively small variation that exists in the region</w:t>
      </w:r>
      <w:r w:rsidR="00630F31">
        <w:rPr>
          <w:rFonts w:ascii="Times New Roman" w:hAnsi="Times New Roman" w:cs="Times New Roman"/>
          <w:color w:val="000000"/>
          <w:lang w:val="en-US"/>
        </w:rPr>
        <w:t>,</w:t>
      </w:r>
      <w:r w:rsidRPr="00EB2429">
        <w:rPr>
          <w:rFonts w:ascii="Times New Roman" w:hAnsi="Times New Roman" w:cs="Times New Roman"/>
          <w:color w:val="000000"/>
          <w:lang w:val="en-US"/>
        </w:rPr>
        <w:t xml:space="preserve"> as a </w:t>
      </w:r>
      <w:r w:rsidR="00DB66BD">
        <w:rPr>
          <w:rFonts w:ascii="Times New Roman" w:hAnsi="Times New Roman" w:cs="Times New Roman"/>
          <w:color w:val="000000"/>
          <w:lang w:val="en-US"/>
        </w:rPr>
        <w:t>consequence</w:t>
      </w:r>
      <w:r w:rsidRPr="00EB2429">
        <w:rPr>
          <w:rFonts w:ascii="Times New Roman" w:hAnsi="Times New Roman" w:cs="Times New Roman"/>
          <w:color w:val="000000"/>
          <w:lang w:val="en-US"/>
        </w:rPr>
        <w:t xml:space="preserve"> of the homogeneity of the parent material (basalt, from Serra </w:t>
      </w:r>
      <w:proofErr w:type="spellStart"/>
      <w:r w:rsidRPr="00EB2429">
        <w:rPr>
          <w:rFonts w:ascii="Times New Roman" w:hAnsi="Times New Roman" w:cs="Times New Roman"/>
          <w:color w:val="000000"/>
          <w:lang w:val="en-US"/>
        </w:rPr>
        <w:t>Geral</w:t>
      </w:r>
      <w:proofErr w:type="spellEnd"/>
      <w:r w:rsidRPr="00EB2429">
        <w:rPr>
          <w:rFonts w:ascii="Times New Roman" w:hAnsi="Times New Roman" w:cs="Times New Roman"/>
          <w:color w:val="000000"/>
          <w:lang w:val="en-US"/>
        </w:rPr>
        <w:t xml:space="preserve"> formation). There is a significant difference </w:t>
      </w:r>
      <w:r w:rsidR="00DB66BD">
        <w:rPr>
          <w:rFonts w:ascii="Times New Roman" w:hAnsi="Times New Roman" w:cs="Times New Roman"/>
          <w:color w:val="000000"/>
          <w:lang w:val="en-US"/>
        </w:rPr>
        <w:t>for</w:t>
      </w:r>
      <w:r w:rsidRPr="00EB2429">
        <w:rPr>
          <w:rFonts w:ascii="Times New Roman" w:hAnsi="Times New Roman" w:cs="Times New Roman"/>
          <w:color w:val="000000"/>
          <w:lang w:val="en-US"/>
        </w:rPr>
        <w:t xml:space="preserve"> the degree of clay dispersion (CD) </w:t>
      </w:r>
      <w:r w:rsidR="00DB66BD">
        <w:rPr>
          <w:rFonts w:ascii="Times New Roman" w:hAnsi="Times New Roman" w:cs="Times New Roman"/>
          <w:color w:val="000000"/>
          <w:lang w:val="en-US"/>
        </w:rPr>
        <w:t>between</w:t>
      </w:r>
      <w:r w:rsidRPr="00EB2429">
        <w:rPr>
          <w:rFonts w:ascii="Times New Roman" w:hAnsi="Times New Roman" w:cs="Times New Roman"/>
          <w:color w:val="000000"/>
          <w:lang w:val="en-US"/>
        </w:rPr>
        <w:t xml:space="preserve"> the Sanga </w:t>
      </w:r>
      <w:proofErr w:type="spellStart"/>
      <w:r w:rsidRPr="00EB2429">
        <w:rPr>
          <w:rFonts w:ascii="Times New Roman" w:hAnsi="Times New Roman" w:cs="Times New Roman"/>
          <w:color w:val="000000"/>
          <w:lang w:val="en-US"/>
        </w:rPr>
        <w:t>Mineira</w:t>
      </w:r>
      <w:proofErr w:type="spellEnd"/>
      <w:r w:rsidRPr="00EB2429">
        <w:rPr>
          <w:rFonts w:ascii="Times New Roman" w:hAnsi="Times New Roman" w:cs="Times New Roman"/>
          <w:color w:val="000000"/>
          <w:lang w:val="en-US"/>
        </w:rPr>
        <w:t xml:space="preserve">, </w:t>
      </w:r>
      <w:proofErr w:type="spellStart"/>
      <w:r w:rsidRPr="00EB2429">
        <w:rPr>
          <w:rFonts w:ascii="Times New Roman" w:hAnsi="Times New Roman" w:cs="Times New Roman"/>
          <w:color w:val="000000"/>
          <w:lang w:val="en-US"/>
        </w:rPr>
        <w:t>Facão</w:t>
      </w:r>
      <w:proofErr w:type="spellEnd"/>
      <w:r w:rsidRPr="00EB2429">
        <w:rPr>
          <w:rFonts w:ascii="Times New Roman" w:hAnsi="Times New Roman" w:cs="Times New Roman"/>
          <w:color w:val="000000"/>
          <w:lang w:val="en-US"/>
        </w:rPr>
        <w:t xml:space="preserve"> </w:t>
      </w:r>
      <w:proofErr w:type="spellStart"/>
      <w:r w:rsidRPr="00EB2429">
        <w:rPr>
          <w:rFonts w:ascii="Times New Roman" w:hAnsi="Times New Roman" w:cs="Times New Roman"/>
          <w:color w:val="000000"/>
          <w:lang w:val="en-US"/>
        </w:rPr>
        <w:t>Torto</w:t>
      </w:r>
      <w:proofErr w:type="spellEnd"/>
      <w:r w:rsidRPr="00EB2429">
        <w:rPr>
          <w:rFonts w:ascii="Times New Roman" w:hAnsi="Times New Roman" w:cs="Times New Roman"/>
          <w:color w:val="000000"/>
          <w:lang w:val="en-US"/>
        </w:rPr>
        <w:t xml:space="preserve">, and </w:t>
      </w:r>
      <w:proofErr w:type="spellStart"/>
      <w:r w:rsidRPr="00EB2429">
        <w:rPr>
          <w:rFonts w:ascii="Times New Roman" w:hAnsi="Times New Roman" w:cs="Times New Roman"/>
          <w:color w:val="000000"/>
          <w:lang w:val="en-US"/>
        </w:rPr>
        <w:t>Arroio</w:t>
      </w:r>
      <w:proofErr w:type="spellEnd"/>
      <w:r w:rsidRPr="00EB2429">
        <w:rPr>
          <w:rFonts w:ascii="Times New Roman" w:hAnsi="Times New Roman" w:cs="Times New Roman"/>
          <w:color w:val="000000"/>
          <w:lang w:val="en-US"/>
        </w:rPr>
        <w:t xml:space="preserve"> Fundo, </w:t>
      </w:r>
      <w:proofErr w:type="spellStart"/>
      <w:r w:rsidRPr="00EB2429">
        <w:rPr>
          <w:rFonts w:ascii="Times New Roman" w:hAnsi="Times New Roman" w:cs="Times New Roman"/>
          <w:color w:val="000000"/>
          <w:lang w:val="en-US"/>
        </w:rPr>
        <w:t>Ajuricaba</w:t>
      </w:r>
      <w:proofErr w:type="spellEnd"/>
      <w:r w:rsidRPr="00EB2429">
        <w:rPr>
          <w:rFonts w:ascii="Times New Roman" w:hAnsi="Times New Roman" w:cs="Times New Roman"/>
          <w:color w:val="000000"/>
          <w:lang w:val="en-US"/>
        </w:rPr>
        <w:t xml:space="preserve"> and </w:t>
      </w:r>
      <w:proofErr w:type="spellStart"/>
      <w:r w:rsidRPr="00EB2429">
        <w:rPr>
          <w:rFonts w:ascii="Times New Roman" w:hAnsi="Times New Roman" w:cs="Times New Roman"/>
          <w:color w:val="000000"/>
          <w:lang w:val="en-US"/>
        </w:rPr>
        <w:t>Curvado</w:t>
      </w:r>
      <w:proofErr w:type="spellEnd"/>
      <w:r w:rsidRPr="00EB2429">
        <w:rPr>
          <w:rFonts w:ascii="Times New Roman" w:hAnsi="Times New Roman" w:cs="Times New Roman"/>
          <w:color w:val="000000"/>
          <w:lang w:val="en-US"/>
        </w:rPr>
        <w:t xml:space="preserve"> watersheds (AAC) (</w:t>
      </w:r>
      <w:r w:rsidRPr="009B0920">
        <w:rPr>
          <w:rFonts w:ascii="Times New Roman" w:hAnsi="Times New Roman" w:cs="Times New Roman"/>
          <w:color w:val="FF0000"/>
          <w:lang w:val="en-US"/>
        </w:rPr>
        <w:t xml:space="preserve">Table </w:t>
      </w:r>
      <w:r w:rsidR="00040D53">
        <w:rPr>
          <w:rFonts w:ascii="Times New Roman" w:hAnsi="Times New Roman" w:cs="Times New Roman"/>
          <w:color w:val="FF0000"/>
          <w:lang w:val="en-US"/>
        </w:rPr>
        <w:t>3</w:t>
      </w:r>
      <w:r w:rsidRPr="00EB2429">
        <w:rPr>
          <w:rFonts w:ascii="Times New Roman" w:hAnsi="Times New Roman" w:cs="Times New Roman"/>
          <w:color w:val="000000"/>
          <w:lang w:val="en-US"/>
        </w:rPr>
        <w:t xml:space="preserve">). There was a significant difference </w:t>
      </w:r>
      <w:r w:rsidR="00DB66BD">
        <w:rPr>
          <w:rFonts w:ascii="Times New Roman" w:hAnsi="Times New Roman" w:cs="Times New Roman"/>
          <w:color w:val="000000"/>
          <w:lang w:val="en-US"/>
        </w:rPr>
        <w:t>for</w:t>
      </w:r>
      <w:r w:rsidRPr="00EB2429">
        <w:rPr>
          <w:rFonts w:ascii="Times New Roman" w:hAnsi="Times New Roman" w:cs="Times New Roman"/>
          <w:color w:val="000000"/>
          <w:lang w:val="en-US"/>
        </w:rPr>
        <w:t xml:space="preserve"> CD in the two areas evaluated in the Sanga </w:t>
      </w:r>
      <w:proofErr w:type="spellStart"/>
      <w:r w:rsidRPr="00EB2429">
        <w:rPr>
          <w:rFonts w:ascii="Times New Roman" w:hAnsi="Times New Roman" w:cs="Times New Roman"/>
          <w:color w:val="000000"/>
          <w:lang w:val="en-US"/>
        </w:rPr>
        <w:t>Mineira</w:t>
      </w:r>
      <w:proofErr w:type="spellEnd"/>
      <w:r w:rsidRPr="00EB2429">
        <w:rPr>
          <w:rFonts w:ascii="Times New Roman" w:hAnsi="Times New Roman" w:cs="Times New Roman"/>
          <w:color w:val="000000"/>
          <w:lang w:val="en-US"/>
        </w:rPr>
        <w:t xml:space="preserve"> watershed </w:t>
      </w:r>
      <w:r w:rsidR="002D215C">
        <w:rPr>
          <w:rFonts w:ascii="Times New Roman" w:hAnsi="Times New Roman" w:cs="Times New Roman"/>
          <w:color w:val="000000"/>
          <w:lang w:val="en-US"/>
        </w:rPr>
        <w:t xml:space="preserve">between </w:t>
      </w:r>
      <w:r w:rsidRPr="00EB2429">
        <w:rPr>
          <w:rFonts w:ascii="Times New Roman" w:hAnsi="Times New Roman" w:cs="Times New Roman"/>
          <w:color w:val="000000"/>
          <w:lang w:val="en-US"/>
        </w:rPr>
        <w:t>the no</w:t>
      </w:r>
      <w:r w:rsidR="00DB66BD">
        <w:rPr>
          <w:rFonts w:ascii="Times New Roman" w:hAnsi="Times New Roman" w:cs="Times New Roman"/>
          <w:color w:val="000000"/>
          <w:lang w:val="en-US"/>
        </w:rPr>
        <w:t>-</w:t>
      </w:r>
      <w:r w:rsidRPr="00EB2429">
        <w:rPr>
          <w:rFonts w:ascii="Times New Roman" w:hAnsi="Times New Roman" w:cs="Times New Roman"/>
          <w:color w:val="000000"/>
          <w:lang w:val="en-US"/>
        </w:rPr>
        <w:t>till with crop succession (NT) and no</w:t>
      </w:r>
      <w:r w:rsidR="00DB66BD">
        <w:rPr>
          <w:rFonts w:ascii="Times New Roman" w:hAnsi="Times New Roman" w:cs="Times New Roman"/>
          <w:color w:val="000000"/>
          <w:lang w:val="en-US"/>
        </w:rPr>
        <w:t>-</w:t>
      </w:r>
      <w:r w:rsidRPr="00EB2429">
        <w:rPr>
          <w:rFonts w:ascii="Times New Roman" w:hAnsi="Times New Roman" w:cs="Times New Roman"/>
          <w:color w:val="000000"/>
          <w:lang w:val="en-US"/>
        </w:rPr>
        <w:t xml:space="preserve">till with soil disturbance (NTD) farm systems. The area with NT </w:t>
      </w:r>
      <w:r w:rsidR="00DB66BD">
        <w:rPr>
          <w:rFonts w:ascii="Times New Roman" w:hAnsi="Times New Roman" w:cs="Times New Roman"/>
          <w:color w:val="000000"/>
          <w:lang w:val="en-US"/>
        </w:rPr>
        <w:t>showed</w:t>
      </w:r>
      <w:r w:rsidRPr="00EB2429">
        <w:rPr>
          <w:rFonts w:ascii="Times New Roman" w:hAnsi="Times New Roman" w:cs="Times New Roman"/>
          <w:color w:val="000000"/>
          <w:lang w:val="en-US"/>
        </w:rPr>
        <w:t xml:space="preserve"> the highest PQI, </w:t>
      </w:r>
      <w:r w:rsidR="002D215C">
        <w:rPr>
          <w:rFonts w:ascii="Times New Roman" w:hAnsi="Times New Roman" w:cs="Times New Roman"/>
          <w:color w:val="000000"/>
          <w:lang w:val="en-US"/>
        </w:rPr>
        <w:t xml:space="preserve">the </w:t>
      </w:r>
      <w:r w:rsidRPr="00EB2429">
        <w:rPr>
          <w:rFonts w:ascii="Times New Roman" w:hAnsi="Times New Roman" w:cs="Times New Roman"/>
          <w:color w:val="000000"/>
          <w:lang w:val="en-US"/>
        </w:rPr>
        <w:t>highe</w:t>
      </w:r>
      <w:r w:rsidR="002D215C">
        <w:rPr>
          <w:rFonts w:ascii="Times New Roman" w:hAnsi="Times New Roman" w:cs="Times New Roman"/>
          <w:color w:val="000000"/>
          <w:lang w:val="en-US"/>
        </w:rPr>
        <w:t>st</w:t>
      </w:r>
      <w:r w:rsidRPr="00EB2429">
        <w:rPr>
          <w:rFonts w:ascii="Times New Roman" w:hAnsi="Times New Roman" w:cs="Times New Roman"/>
          <w:color w:val="000000"/>
          <w:lang w:val="en-US"/>
        </w:rPr>
        <w:t xml:space="preserve"> CD and K</w:t>
      </w:r>
      <w:r w:rsidRPr="00EB2429">
        <w:rPr>
          <w:rFonts w:ascii="Times New Roman" w:hAnsi="Times New Roman" w:cs="Times New Roman"/>
          <w:color w:val="000000"/>
          <w:vertAlign w:val="superscript"/>
          <w:lang w:val="en-US"/>
        </w:rPr>
        <w:t>+</w:t>
      </w:r>
      <w:r w:rsidRPr="00EB2429">
        <w:rPr>
          <w:rFonts w:ascii="Times New Roman" w:hAnsi="Times New Roman" w:cs="Times New Roman"/>
          <w:color w:val="000000"/>
          <w:lang w:val="en-US"/>
        </w:rPr>
        <w:t xml:space="preserve">, and even </w:t>
      </w:r>
      <w:r w:rsidR="002D215C">
        <w:rPr>
          <w:rFonts w:ascii="Times New Roman" w:hAnsi="Times New Roman" w:cs="Times New Roman"/>
          <w:color w:val="000000"/>
          <w:lang w:val="en-US"/>
        </w:rPr>
        <w:t xml:space="preserve">the </w:t>
      </w:r>
      <w:r w:rsidRPr="00EB2429">
        <w:rPr>
          <w:rFonts w:ascii="Times New Roman" w:hAnsi="Times New Roman" w:cs="Times New Roman"/>
          <w:color w:val="000000"/>
          <w:lang w:val="en-US"/>
        </w:rPr>
        <w:t>lowe</w:t>
      </w:r>
      <w:r w:rsidR="002D215C">
        <w:rPr>
          <w:rFonts w:ascii="Times New Roman" w:hAnsi="Times New Roman" w:cs="Times New Roman"/>
          <w:color w:val="000000"/>
          <w:lang w:val="en-US"/>
        </w:rPr>
        <w:t>st</w:t>
      </w:r>
      <w:r w:rsidRPr="00EB2429">
        <w:rPr>
          <w:rFonts w:ascii="Times New Roman" w:hAnsi="Times New Roman" w:cs="Times New Roman"/>
          <w:color w:val="000000"/>
          <w:lang w:val="en-US"/>
        </w:rPr>
        <w:t xml:space="preserve"> Ca</w:t>
      </w:r>
      <w:r w:rsidRPr="00EB2429">
        <w:rPr>
          <w:rFonts w:ascii="Times New Roman" w:hAnsi="Times New Roman" w:cs="Times New Roman"/>
          <w:color w:val="000000"/>
          <w:vertAlign w:val="superscript"/>
          <w:lang w:val="en-US"/>
        </w:rPr>
        <w:t xml:space="preserve">2+ </w:t>
      </w:r>
      <w:r w:rsidRPr="00EB2429">
        <w:rPr>
          <w:rFonts w:ascii="Times New Roman" w:hAnsi="Times New Roman" w:cs="Times New Roman"/>
          <w:color w:val="000000"/>
          <w:lang w:val="en-US"/>
        </w:rPr>
        <w:t>+ Mg</w:t>
      </w:r>
      <w:r w:rsidRPr="00EB2429">
        <w:rPr>
          <w:rFonts w:ascii="Times New Roman" w:hAnsi="Times New Roman" w:cs="Times New Roman"/>
          <w:color w:val="000000"/>
          <w:vertAlign w:val="superscript"/>
          <w:lang w:val="en-US"/>
        </w:rPr>
        <w:t>2+</w:t>
      </w:r>
      <w:r w:rsidRPr="00EB2429">
        <w:rPr>
          <w:rFonts w:ascii="Times New Roman" w:hAnsi="Times New Roman" w:cs="Times New Roman"/>
          <w:color w:val="000000"/>
          <w:lang w:val="en-US"/>
        </w:rPr>
        <w:t xml:space="preserve">. In contrast, the area with NTD had </w:t>
      </w:r>
      <w:r w:rsidR="002D215C">
        <w:rPr>
          <w:rFonts w:ascii="Times New Roman" w:hAnsi="Times New Roman" w:cs="Times New Roman"/>
          <w:color w:val="000000"/>
          <w:lang w:val="en-US"/>
        </w:rPr>
        <w:t xml:space="preserve">the </w:t>
      </w:r>
      <w:r w:rsidRPr="00EB2429">
        <w:rPr>
          <w:rFonts w:ascii="Times New Roman" w:hAnsi="Times New Roman" w:cs="Times New Roman"/>
          <w:color w:val="000000"/>
          <w:lang w:val="en-US"/>
        </w:rPr>
        <w:t>lowe</w:t>
      </w:r>
      <w:r w:rsidR="002D215C">
        <w:rPr>
          <w:rFonts w:ascii="Times New Roman" w:hAnsi="Times New Roman" w:cs="Times New Roman"/>
          <w:color w:val="000000"/>
          <w:lang w:val="en-US"/>
        </w:rPr>
        <w:t>st</w:t>
      </w:r>
      <w:r w:rsidRPr="00EB2429">
        <w:rPr>
          <w:rFonts w:ascii="Times New Roman" w:hAnsi="Times New Roman" w:cs="Times New Roman"/>
          <w:color w:val="000000"/>
          <w:lang w:val="en-US"/>
        </w:rPr>
        <w:t xml:space="preserve"> CD and K</w:t>
      </w:r>
      <w:r w:rsidRPr="00EB2429">
        <w:rPr>
          <w:rFonts w:ascii="Times New Roman" w:hAnsi="Times New Roman" w:cs="Times New Roman"/>
          <w:color w:val="000000"/>
          <w:vertAlign w:val="superscript"/>
          <w:lang w:val="en-US"/>
        </w:rPr>
        <w:t>+</w:t>
      </w:r>
      <w:r w:rsidRPr="00EB2429">
        <w:rPr>
          <w:rFonts w:ascii="Times New Roman" w:hAnsi="Times New Roman" w:cs="Times New Roman"/>
          <w:color w:val="000000"/>
          <w:lang w:val="en-US"/>
        </w:rPr>
        <w:t xml:space="preserve"> and </w:t>
      </w:r>
      <w:r w:rsidR="002D215C">
        <w:rPr>
          <w:rFonts w:ascii="Times New Roman" w:hAnsi="Times New Roman" w:cs="Times New Roman"/>
          <w:color w:val="000000"/>
          <w:lang w:val="en-US"/>
        </w:rPr>
        <w:t xml:space="preserve">the </w:t>
      </w:r>
      <w:r w:rsidRPr="00EB2429">
        <w:rPr>
          <w:rFonts w:ascii="Times New Roman" w:hAnsi="Times New Roman" w:cs="Times New Roman"/>
          <w:color w:val="000000"/>
          <w:lang w:val="en-US"/>
        </w:rPr>
        <w:t>highe</w:t>
      </w:r>
      <w:r w:rsidR="002D215C">
        <w:rPr>
          <w:rFonts w:ascii="Times New Roman" w:hAnsi="Times New Roman" w:cs="Times New Roman"/>
          <w:color w:val="000000"/>
          <w:lang w:val="en-US"/>
        </w:rPr>
        <w:t>st</w:t>
      </w:r>
      <w:r w:rsidRPr="00EB2429">
        <w:rPr>
          <w:rFonts w:ascii="Times New Roman" w:hAnsi="Times New Roman" w:cs="Times New Roman"/>
          <w:color w:val="000000"/>
          <w:lang w:val="en-US"/>
        </w:rPr>
        <w:t xml:space="preserve"> Ca</w:t>
      </w:r>
      <w:r w:rsidRPr="00EB2429">
        <w:rPr>
          <w:rFonts w:ascii="Times New Roman" w:hAnsi="Times New Roman" w:cs="Times New Roman"/>
          <w:color w:val="000000"/>
          <w:vertAlign w:val="superscript"/>
          <w:lang w:val="en-US"/>
        </w:rPr>
        <w:t xml:space="preserve">2+ </w:t>
      </w:r>
      <w:r w:rsidRPr="00EB2429">
        <w:rPr>
          <w:rFonts w:ascii="Times New Roman" w:hAnsi="Times New Roman" w:cs="Times New Roman"/>
          <w:color w:val="000000"/>
          <w:lang w:val="en-US"/>
        </w:rPr>
        <w:t>+ Mg</w:t>
      </w:r>
      <w:r w:rsidRPr="00EB2429">
        <w:rPr>
          <w:rFonts w:ascii="Times New Roman" w:hAnsi="Times New Roman" w:cs="Times New Roman"/>
          <w:color w:val="000000"/>
          <w:vertAlign w:val="superscript"/>
          <w:lang w:val="en-US"/>
        </w:rPr>
        <w:t>2+</w:t>
      </w:r>
      <w:r w:rsidRPr="00EB2429">
        <w:rPr>
          <w:rFonts w:ascii="Times New Roman" w:hAnsi="Times New Roman" w:cs="Times New Roman"/>
          <w:color w:val="000000"/>
          <w:lang w:val="en-US"/>
        </w:rPr>
        <w:t xml:space="preserve"> content.</w:t>
      </w:r>
    </w:p>
    <w:p w14:paraId="2F3222CF" w14:textId="47EAE9F7" w:rsidR="00347A1A" w:rsidRDefault="00CA4C51">
      <w:pPr>
        <w:pStyle w:val="Corpodetexto1"/>
        <w:spacing w:after="0" w:line="480" w:lineRule="auto"/>
        <w:ind w:firstLine="709"/>
        <w:jc w:val="both"/>
        <w:rPr>
          <w:rFonts w:ascii="Times New Roman" w:hAnsi="Times New Roman" w:cs="Times New Roman"/>
          <w:color w:val="000000"/>
          <w:lang w:val="en-US"/>
        </w:rPr>
      </w:pPr>
      <w:r>
        <w:rPr>
          <w:rFonts w:ascii="Times New Roman" w:hAnsi="Times New Roman" w:cs="Times New Roman"/>
          <w:color w:val="000000"/>
          <w:lang w:val="en-US"/>
        </w:rPr>
        <w:t>The multiple linear regression model was applied, since</w:t>
      </w:r>
      <w:r w:rsidR="002C2FD7" w:rsidRPr="00EB2429">
        <w:rPr>
          <w:rFonts w:ascii="Times New Roman" w:hAnsi="Times New Roman" w:cs="Times New Roman"/>
          <w:color w:val="000000"/>
          <w:lang w:val="en-US"/>
        </w:rPr>
        <w:t xml:space="preserve"> CD phenomena is affected by </w:t>
      </w:r>
      <w:r w:rsidR="002C2FD7" w:rsidRPr="00EB2429">
        <w:rPr>
          <w:rFonts w:ascii="Times New Roman" w:hAnsi="Times New Roman" w:cs="Times New Roman"/>
          <w:color w:val="000000"/>
          <w:lang w:val="en-US"/>
        </w:rPr>
        <w:lastRenderedPageBreak/>
        <w:t xml:space="preserve">many factors, such as the charge sparsity of the cations in the exchange complex </w:t>
      </w:r>
      <w:r w:rsidR="002C2FD7" w:rsidRPr="00396E65">
        <w:rPr>
          <w:rFonts w:ascii="Times New Roman" w:hAnsi="Times New Roman" w:cs="Times New Roman"/>
          <w:color w:val="000000"/>
          <w:lang w:val="en-US"/>
        </w:rPr>
        <w:t>(</w:t>
      </w:r>
      <w:proofErr w:type="spellStart"/>
      <w:r w:rsidR="002C2FD7" w:rsidRPr="004E16E0">
        <w:rPr>
          <w:rFonts w:ascii="Times New Roman" w:hAnsi="Times New Roman" w:cs="Times New Roman"/>
          <w:color w:val="000000"/>
          <w:lang w:val="en-US"/>
        </w:rPr>
        <w:t>Melo</w:t>
      </w:r>
      <w:proofErr w:type="spellEnd"/>
      <w:r w:rsidR="002C2FD7" w:rsidRPr="004E16E0">
        <w:rPr>
          <w:rFonts w:ascii="Times New Roman" w:hAnsi="Times New Roman" w:cs="Times New Roman"/>
          <w:color w:val="000000"/>
          <w:lang w:val="en-US"/>
        </w:rPr>
        <w:t xml:space="preserve"> et al., 2020)</w:t>
      </w:r>
      <w:r w:rsidR="002C2FD7" w:rsidRPr="00396E65">
        <w:rPr>
          <w:rFonts w:ascii="Times New Roman" w:hAnsi="Times New Roman" w:cs="Times New Roman"/>
          <w:color w:val="000000"/>
          <w:lang w:val="en-US"/>
        </w:rPr>
        <w:t>, pH, and poin</w:t>
      </w:r>
      <w:r w:rsidR="002C2FD7" w:rsidRPr="00EB2429">
        <w:rPr>
          <w:rFonts w:ascii="Times New Roman" w:hAnsi="Times New Roman" w:cs="Times New Roman"/>
          <w:color w:val="000000"/>
          <w:lang w:val="en-US"/>
        </w:rPr>
        <w:t xml:space="preserve">t of zero charge </w:t>
      </w:r>
      <w:r w:rsidR="002C2FD7" w:rsidRPr="002071C3">
        <w:rPr>
          <w:rFonts w:ascii="Times New Roman" w:hAnsi="Times New Roman" w:cs="Times New Roman"/>
          <w:color w:val="000000"/>
          <w:lang w:val="en-US"/>
        </w:rPr>
        <w:t>(</w:t>
      </w:r>
      <w:proofErr w:type="spellStart"/>
      <w:r w:rsidR="002C2FD7" w:rsidRPr="002071C3">
        <w:rPr>
          <w:rFonts w:ascii="Times New Roman" w:hAnsi="Times New Roman" w:cs="Times New Roman"/>
          <w:color w:val="000000"/>
          <w:lang w:val="en-US"/>
        </w:rPr>
        <w:t>Chorom</w:t>
      </w:r>
      <w:proofErr w:type="spellEnd"/>
      <w:r w:rsidR="002C2FD7" w:rsidRPr="002071C3">
        <w:rPr>
          <w:rFonts w:ascii="Times New Roman" w:hAnsi="Times New Roman" w:cs="Times New Roman"/>
          <w:color w:val="000000"/>
          <w:lang w:val="en-US"/>
        </w:rPr>
        <w:t xml:space="preserve"> &amp; </w:t>
      </w:r>
      <w:proofErr w:type="spellStart"/>
      <w:r w:rsidR="002C2FD7" w:rsidRPr="002071C3">
        <w:rPr>
          <w:rFonts w:ascii="Times New Roman" w:hAnsi="Times New Roman" w:cs="Times New Roman"/>
          <w:color w:val="000000"/>
          <w:lang w:val="en-US"/>
        </w:rPr>
        <w:t>Rengasamy</w:t>
      </w:r>
      <w:proofErr w:type="spellEnd"/>
      <w:r w:rsidR="002C2FD7" w:rsidRPr="002071C3">
        <w:rPr>
          <w:rFonts w:ascii="Times New Roman" w:hAnsi="Times New Roman" w:cs="Times New Roman"/>
          <w:color w:val="000000"/>
          <w:lang w:val="en-US"/>
        </w:rPr>
        <w:t>, 1995),</w:t>
      </w:r>
      <w:r w:rsidR="002C2FD7" w:rsidRPr="00EB2429">
        <w:rPr>
          <w:rFonts w:ascii="Times New Roman" w:hAnsi="Times New Roman" w:cs="Times New Roman"/>
          <w:color w:val="000000"/>
          <w:lang w:val="en-US"/>
        </w:rPr>
        <w:t xml:space="preserve"> organic matter content, </w:t>
      </w:r>
      <w:r w:rsidR="002C2FD7" w:rsidRPr="00396E65">
        <w:rPr>
          <w:rFonts w:ascii="Times New Roman" w:hAnsi="Times New Roman" w:cs="Times New Roman"/>
          <w:color w:val="000000"/>
          <w:lang w:val="en-US"/>
        </w:rPr>
        <w:t>mineralogy (</w:t>
      </w:r>
      <w:proofErr w:type="spellStart"/>
      <w:r w:rsidR="002C2FD7" w:rsidRPr="004E16E0">
        <w:rPr>
          <w:rFonts w:ascii="Times New Roman" w:hAnsi="Times New Roman" w:cs="Times New Roman"/>
          <w:color w:val="000000"/>
          <w:lang w:val="en-US"/>
        </w:rPr>
        <w:t>Melo</w:t>
      </w:r>
      <w:proofErr w:type="spellEnd"/>
      <w:r w:rsidR="002C2FD7" w:rsidRPr="004E16E0">
        <w:rPr>
          <w:rFonts w:ascii="Times New Roman" w:hAnsi="Times New Roman" w:cs="Times New Roman"/>
          <w:color w:val="000000"/>
          <w:lang w:val="en-US"/>
        </w:rPr>
        <w:t xml:space="preserve"> et al.</w:t>
      </w:r>
      <w:r w:rsidR="00AC1A75" w:rsidRPr="00396E65">
        <w:rPr>
          <w:rFonts w:ascii="Times New Roman" w:hAnsi="Times New Roman" w:cs="Times New Roman"/>
          <w:color w:val="000000"/>
          <w:lang w:val="en-US"/>
        </w:rPr>
        <w:t>,</w:t>
      </w:r>
      <w:r w:rsidR="002C2FD7" w:rsidRPr="004E16E0">
        <w:rPr>
          <w:rFonts w:ascii="Times New Roman" w:hAnsi="Times New Roman" w:cs="Times New Roman"/>
          <w:color w:val="000000"/>
          <w:lang w:val="en-US"/>
        </w:rPr>
        <w:t xml:space="preserve"> 2019</w:t>
      </w:r>
      <w:r w:rsidR="002C2FD7" w:rsidRPr="00396E65">
        <w:rPr>
          <w:rFonts w:ascii="Times New Roman" w:hAnsi="Times New Roman" w:cs="Times New Roman"/>
          <w:color w:val="000000"/>
          <w:lang w:val="en-US"/>
        </w:rPr>
        <w:t>),</w:t>
      </w:r>
      <w:r w:rsidR="002C2FD7" w:rsidRPr="00EB2429">
        <w:rPr>
          <w:rFonts w:ascii="Times New Roman" w:hAnsi="Times New Roman" w:cs="Times New Roman"/>
          <w:color w:val="000000"/>
          <w:lang w:val="en-US"/>
        </w:rPr>
        <w:t xml:space="preserve"> and phosphate adsorption</w:t>
      </w:r>
      <w:r>
        <w:rPr>
          <w:rFonts w:ascii="Times New Roman" w:hAnsi="Times New Roman" w:cs="Times New Roman"/>
          <w:color w:val="000000"/>
          <w:lang w:val="en-US"/>
        </w:rPr>
        <w:t xml:space="preserve">. The </w:t>
      </w:r>
      <w:r w:rsidR="003B5E86">
        <w:rPr>
          <w:rFonts w:ascii="Times New Roman" w:hAnsi="Times New Roman" w:cs="Times New Roman"/>
          <w:color w:val="000000"/>
          <w:lang w:val="en-US"/>
        </w:rPr>
        <w:t xml:space="preserve">analyses by multiple </w:t>
      </w:r>
      <w:r>
        <w:rPr>
          <w:rFonts w:ascii="Times New Roman" w:hAnsi="Times New Roman" w:cs="Times New Roman"/>
          <w:color w:val="000000"/>
          <w:lang w:val="en-US"/>
        </w:rPr>
        <w:t xml:space="preserve">regression </w:t>
      </w:r>
      <w:r w:rsidR="002C2FD7">
        <w:rPr>
          <w:rFonts w:ascii="Times New Roman" w:hAnsi="Times New Roman" w:cs="Times New Roman"/>
          <w:color w:val="000000"/>
          <w:lang w:val="en-US"/>
        </w:rPr>
        <w:t>evidenced that</w:t>
      </w:r>
      <w:r w:rsidR="002C2FD7" w:rsidRPr="00EB2429">
        <w:rPr>
          <w:rFonts w:ascii="Times New Roman" w:hAnsi="Times New Roman" w:cs="Times New Roman"/>
          <w:color w:val="000000"/>
          <w:lang w:val="en-US"/>
        </w:rPr>
        <w:t xml:space="preserve"> TOC, Ca</w:t>
      </w:r>
      <w:r w:rsidR="002C2FD7" w:rsidRPr="00EB2429">
        <w:rPr>
          <w:rFonts w:ascii="Times New Roman" w:hAnsi="Times New Roman" w:cs="Times New Roman"/>
          <w:color w:val="000000"/>
          <w:vertAlign w:val="superscript"/>
          <w:lang w:val="en-US"/>
        </w:rPr>
        <w:t>2+</w:t>
      </w:r>
      <w:r w:rsidR="002C2FD7" w:rsidRPr="00EB2429">
        <w:rPr>
          <w:rFonts w:ascii="Times New Roman" w:hAnsi="Times New Roman" w:cs="Times New Roman"/>
          <w:color w:val="000000"/>
          <w:lang w:val="en-US"/>
        </w:rPr>
        <w:t xml:space="preserve"> + Mg</w:t>
      </w:r>
      <w:r w:rsidR="002C2FD7" w:rsidRPr="00EB2429">
        <w:rPr>
          <w:rFonts w:ascii="Times New Roman" w:hAnsi="Times New Roman" w:cs="Times New Roman"/>
          <w:color w:val="000000"/>
          <w:vertAlign w:val="superscript"/>
          <w:lang w:val="en-US"/>
        </w:rPr>
        <w:t>2+</w:t>
      </w:r>
      <w:r w:rsidR="002C2FD7" w:rsidRPr="00EB2429">
        <w:rPr>
          <w:rFonts w:ascii="Times New Roman" w:hAnsi="Times New Roman" w:cs="Times New Roman"/>
          <w:color w:val="000000"/>
          <w:lang w:val="en-US"/>
        </w:rPr>
        <w:t xml:space="preserve"> and H+Al</w:t>
      </w:r>
      <w:r w:rsidR="002C2FD7" w:rsidRPr="00EB2429">
        <w:rPr>
          <w:rFonts w:ascii="Times New Roman" w:hAnsi="Times New Roman" w:cs="Times New Roman"/>
          <w:color w:val="000000"/>
          <w:vertAlign w:val="superscript"/>
          <w:lang w:val="en-US"/>
        </w:rPr>
        <w:t>3+</w:t>
      </w:r>
      <w:r w:rsidR="002C2FD7" w:rsidRPr="00EB2429">
        <w:rPr>
          <w:rFonts w:ascii="Times New Roman" w:hAnsi="Times New Roman" w:cs="Times New Roman"/>
          <w:color w:val="000000"/>
          <w:lang w:val="en-US"/>
        </w:rPr>
        <w:t xml:space="preserve"> were negatively associated with CD, while K</w:t>
      </w:r>
      <w:r w:rsidR="002C2FD7" w:rsidRPr="00EB2429">
        <w:rPr>
          <w:rFonts w:ascii="Times New Roman" w:hAnsi="Times New Roman" w:cs="Times New Roman"/>
          <w:color w:val="000000"/>
          <w:vertAlign w:val="superscript"/>
          <w:lang w:val="en-US"/>
        </w:rPr>
        <w:t>+</w:t>
      </w:r>
      <w:r w:rsidR="002C2FD7" w:rsidRPr="00EB2429">
        <w:rPr>
          <w:rFonts w:ascii="Times New Roman" w:hAnsi="Times New Roman" w:cs="Times New Roman"/>
          <w:color w:val="000000"/>
          <w:lang w:val="en-US"/>
        </w:rPr>
        <w:t xml:space="preserve"> was positively associated with CD. P</w:t>
      </w:r>
      <w:r>
        <w:rPr>
          <w:rFonts w:ascii="Times New Roman" w:hAnsi="Times New Roman" w:cs="Times New Roman"/>
          <w:color w:val="000000"/>
          <w:lang w:val="en-US"/>
        </w:rPr>
        <w:t>hosphorus</w:t>
      </w:r>
      <w:r w:rsidR="002C2FD7" w:rsidRPr="00EB2429">
        <w:rPr>
          <w:rFonts w:ascii="Times New Roman" w:hAnsi="Times New Roman" w:cs="Times New Roman"/>
          <w:color w:val="000000"/>
          <w:lang w:val="en-US"/>
        </w:rPr>
        <w:t xml:space="preserve"> and pH associations with CD were not significant (Figure 2).</w:t>
      </w:r>
    </w:p>
    <w:p w14:paraId="316E2C00" w14:textId="20BB90C6" w:rsidR="00347A1A" w:rsidRDefault="002C2FD7">
      <w:pPr>
        <w:pStyle w:val="Corpodetexto1"/>
        <w:spacing w:after="0" w:line="480" w:lineRule="auto"/>
        <w:ind w:firstLine="709"/>
        <w:jc w:val="both"/>
        <w:rPr>
          <w:lang w:val="en-US"/>
        </w:rPr>
      </w:pPr>
      <w:r w:rsidRPr="00EB2429">
        <w:rPr>
          <w:rFonts w:ascii="Times New Roman" w:hAnsi="Times New Roman" w:cs="Times New Roman"/>
          <w:color w:val="000000"/>
          <w:lang w:val="en-US"/>
        </w:rPr>
        <w:t xml:space="preserve">One area under NT and the area under CS in </w:t>
      </w:r>
      <w:proofErr w:type="spellStart"/>
      <w:r w:rsidRPr="00EB2429">
        <w:rPr>
          <w:rFonts w:ascii="Times New Roman" w:hAnsi="Times New Roman" w:cs="Times New Roman"/>
          <w:color w:val="000000"/>
          <w:lang w:val="en-US"/>
        </w:rPr>
        <w:t>Facão</w:t>
      </w:r>
      <w:proofErr w:type="spellEnd"/>
      <w:r w:rsidRPr="00EB2429">
        <w:rPr>
          <w:rFonts w:ascii="Times New Roman" w:hAnsi="Times New Roman" w:cs="Times New Roman"/>
          <w:color w:val="000000"/>
          <w:lang w:val="en-US"/>
        </w:rPr>
        <w:t xml:space="preserve"> </w:t>
      </w:r>
      <w:proofErr w:type="spellStart"/>
      <w:r w:rsidRPr="00EB2429">
        <w:rPr>
          <w:rFonts w:ascii="Times New Roman" w:hAnsi="Times New Roman" w:cs="Times New Roman"/>
          <w:color w:val="000000"/>
          <w:lang w:val="en-US"/>
        </w:rPr>
        <w:t>Torto</w:t>
      </w:r>
      <w:proofErr w:type="spellEnd"/>
      <w:r w:rsidRPr="00EB2429">
        <w:rPr>
          <w:rFonts w:ascii="Times New Roman" w:hAnsi="Times New Roman" w:cs="Times New Roman"/>
          <w:color w:val="000000"/>
          <w:lang w:val="en-US"/>
        </w:rPr>
        <w:t xml:space="preserve"> showed a significant difference regarding CD. The highest CD was observed in the area with CS, which </w:t>
      </w:r>
      <w:r w:rsidR="003B5E86">
        <w:rPr>
          <w:rFonts w:ascii="Times New Roman" w:hAnsi="Times New Roman" w:cs="Times New Roman"/>
          <w:color w:val="000000"/>
          <w:lang w:val="en-US"/>
        </w:rPr>
        <w:t>show</w:t>
      </w:r>
      <w:r w:rsidRPr="00EB2429">
        <w:rPr>
          <w:rFonts w:ascii="Times New Roman" w:hAnsi="Times New Roman" w:cs="Times New Roman"/>
          <w:color w:val="000000"/>
          <w:lang w:val="en-US"/>
        </w:rPr>
        <w:t>ed the lowe</w:t>
      </w:r>
      <w:r w:rsidR="003B5E86">
        <w:rPr>
          <w:rFonts w:ascii="Times New Roman" w:hAnsi="Times New Roman" w:cs="Times New Roman"/>
          <w:color w:val="000000"/>
          <w:lang w:val="en-US"/>
        </w:rPr>
        <w:t>st</w:t>
      </w:r>
      <w:r w:rsidRPr="00EB2429">
        <w:rPr>
          <w:rFonts w:ascii="Times New Roman" w:hAnsi="Times New Roman" w:cs="Times New Roman"/>
          <w:color w:val="000000"/>
          <w:lang w:val="en-US"/>
        </w:rPr>
        <w:t xml:space="preserve"> PQI, besides </w:t>
      </w:r>
      <w:r w:rsidR="003B5E86">
        <w:rPr>
          <w:rFonts w:ascii="Times New Roman" w:hAnsi="Times New Roman" w:cs="Times New Roman"/>
          <w:color w:val="000000"/>
          <w:lang w:val="en-US"/>
        </w:rPr>
        <w:t>the</w:t>
      </w:r>
      <w:r w:rsidRPr="00EB2429">
        <w:rPr>
          <w:rFonts w:ascii="Times New Roman" w:hAnsi="Times New Roman" w:cs="Times New Roman"/>
          <w:color w:val="000000"/>
          <w:lang w:val="en-US"/>
        </w:rPr>
        <w:t xml:space="preserve"> highe</w:t>
      </w:r>
      <w:r w:rsidR="003B5E86">
        <w:rPr>
          <w:rFonts w:ascii="Times New Roman" w:hAnsi="Times New Roman" w:cs="Times New Roman"/>
          <w:color w:val="000000"/>
          <w:lang w:val="en-US"/>
        </w:rPr>
        <w:t>st</w:t>
      </w:r>
      <w:r w:rsidRPr="00EB2429">
        <w:rPr>
          <w:rFonts w:ascii="Times New Roman" w:hAnsi="Times New Roman" w:cs="Times New Roman"/>
          <w:color w:val="000000"/>
          <w:lang w:val="en-US"/>
        </w:rPr>
        <w:t xml:space="preserve"> H + Al</w:t>
      </w:r>
      <w:r w:rsidRPr="00EB2429">
        <w:rPr>
          <w:rFonts w:ascii="Times New Roman" w:hAnsi="Times New Roman" w:cs="Times New Roman"/>
          <w:color w:val="000000"/>
          <w:vertAlign w:val="superscript"/>
          <w:lang w:val="en-US"/>
        </w:rPr>
        <w:t>3+</w:t>
      </w:r>
      <w:r w:rsidRPr="00EB2429">
        <w:rPr>
          <w:rFonts w:ascii="Times New Roman" w:hAnsi="Times New Roman" w:cs="Times New Roman"/>
          <w:color w:val="000000"/>
          <w:lang w:val="en-US"/>
        </w:rPr>
        <w:t xml:space="preserve"> and </w:t>
      </w:r>
      <w:r w:rsidR="003B5E86">
        <w:rPr>
          <w:rFonts w:ascii="Times New Roman" w:hAnsi="Times New Roman" w:cs="Times New Roman"/>
          <w:color w:val="000000"/>
          <w:lang w:val="en-US"/>
        </w:rPr>
        <w:t xml:space="preserve">the </w:t>
      </w:r>
      <w:r w:rsidRPr="00EB2429">
        <w:rPr>
          <w:rFonts w:ascii="Times New Roman" w:hAnsi="Times New Roman" w:cs="Times New Roman"/>
          <w:color w:val="000000"/>
          <w:lang w:val="en-US"/>
        </w:rPr>
        <w:t>lowe</w:t>
      </w:r>
      <w:r w:rsidR="003B5E86">
        <w:rPr>
          <w:rFonts w:ascii="Times New Roman" w:hAnsi="Times New Roman" w:cs="Times New Roman"/>
          <w:color w:val="000000"/>
          <w:lang w:val="en-US"/>
        </w:rPr>
        <w:t>st</w:t>
      </w:r>
      <w:r w:rsidRPr="00EB2429">
        <w:rPr>
          <w:rFonts w:ascii="Times New Roman" w:hAnsi="Times New Roman" w:cs="Times New Roman"/>
          <w:color w:val="000000"/>
          <w:lang w:val="en-US"/>
        </w:rPr>
        <w:t xml:space="preserve"> Ca</w:t>
      </w:r>
      <w:r w:rsidRPr="00EB2429">
        <w:rPr>
          <w:rFonts w:ascii="Times New Roman" w:hAnsi="Times New Roman" w:cs="Times New Roman"/>
          <w:color w:val="000000"/>
          <w:vertAlign w:val="superscript"/>
          <w:lang w:val="en-US"/>
        </w:rPr>
        <w:t xml:space="preserve">2+ </w:t>
      </w:r>
      <w:r w:rsidRPr="00EB2429">
        <w:rPr>
          <w:rFonts w:ascii="Times New Roman" w:hAnsi="Times New Roman" w:cs="Times New Roman"/>
          <w:color w:val="000000"/>
          <w:lang w:val="en-US"/>
        </w:rPr>
        <w:t>+ Mg</w:t>
      </w:r>
      <w:r w:rsidRPr="00EB2429">
        <w:rPr>
          <w:rFonts w:ascii="Times New Roman" w:hAnsi="Times New Roman" w:cs="Times New Roman"/>
          <w:color w:val="000000"/>
          <w:vertAlign w:val="superscript"/>
          <w:lang w:val="en-US"/>
        </w:rPr>
        <w:t>2+</w:t>
      </w:r>
      <w:r w:rsidRPr="00EB2429">
        <w:rPr>
          <w:rFonts w:ascii="Times New Roman" w:hAnsi="Times New Roman" w:cs="Times New Roman"/>
          <w:color w:val="000000"/>
          <w:lang w:val="en-US"/>
        </w:rPr>
        <w:t xml:space="preserve"> and TOC levels. In contrast, the lowest CD was observed in the area with NT, which </w:t>
      </w:r>
      <w:r w:rsidR="003B5E86">
        <w:rPr>
          <w:rFonts w:ascii="Times New Roman" w:hAnsi="Times New Roman" w:cs="Times New Roman"/>
          <w:color w:val="000000"/>
          <w:lang w:val="en-US"/>
        </w:rPr>
        <w:t>showe</w:t>
      </w:r>
      <w:r w:rsidRPr="00EB2429">
        <w:rPr>
          <w:rFonts w:ascii="Times New Roman" w:hAnsi="Times New Roman" w:cs="Times New Roman"/>
          <w:color w:val="000000"/>
          <w:lang w:val="en-US"/>
        </w:rPr>
        <w:t xml:space="preserve">d </w:t>
      </w:r>
      <w:r w:rsidR="003B5E86">
        <w:rPr>
          <w:rFonts w:ascii="Times New Roman" w:hAnsi="Times New Roman" w:cs="Times New Roman"/>
          <w:color w:val="000000"/>
          <w:lang w:val="en-US"/>
        </w:rPr>
        <w:t xml:space="preserve">the </w:t>
      </w:r>
      <w:r w:rsidRPr="00EB2429">
        <w:rPr>
          <w:rFonts w:ascii="Times New Roman" w:hAnsi="Times New Roman" w:cs="Times New Roman"/>
          <w:color w:val="000000"/>
          <w:lang w:val="en-US"/>
        </w:rPr>
        <w:t>highe</w:t>
      </w:r>
      <w:r w:rsidR="003B5E86">
        <w:rPr>
          <w:rFonts w:ascii="Times New Roman" w:hAnsi="Times New Roman" w:cs="Times New Roman"/>
          <w:color w:val="000000"/>
          <w:lang w:val="en-US"/>
        </w:rPr>
        <w:t>st</w:t>
      </w:r>
      <w:r w:rsidRPr="00EB2429">
        <w:rPr>
          <w:rFonts w:ascii="Times New Roman" w:hAnsi="Times New Roman" w:cs="Times New Roman"/>
          <w:color w:val="000000"/>
          <w:lang w:val="en-US"/>
        </w:rPr>
        <w:t xml:space="preserve"> PQI, Ca</w:t>
      </w:r>
      <w:r w:rsidRPr="00EB2429">
        <w:rPr>
          <w:rFonts w:ascii="Times New Roman" w:hAnsi="Times New Roman" w:cs="Times New Roman"/>
          <w:color w:val="000000"/>
          <w:vertAlign w:val="superscript"/>
          <w:lang w:val="en-US"/>
        </w:rPr>
        <w:t xml:space="preserve">2+ </w:t>
      </w:r>
      <w:r w:rsidRPr="00EB2429">
        <w:rPr>
          <w:rFonts w:ascii="Times New Roman" w:hAnsi="Times New Roman" w:cs="Times New Roman"/>
          <w:color w:val="000000"/>
          <w:lang w:val="en-US"/>
        </w:rPr>
        <w:t>+ Mg</w:t>
      </w:r>
      <w:r w:rsidRPr="00EB2429">
        <w:rPr>
          <w:rFonts w:ascii="Times New Roman" w:hAnsi="Times New Roman" w:cs="Times New Roman"/>
          <w:color w:val="000000"/>
          <w:vertAlign w:val="superscript"/>
          <w:lang w:val="en-US"/>
        </w:rPr>
        <w:t>2+</w:t>
      </w:r>
      <w:r w:rsidRPr="00EB2429">
        <w:rPr>
          <w:rFonts w:ascii="Times New Roman" w:hAnsi="Times New Roman" w:cs="Times New Roman"/>
          <w:color w:val="000000"/>
          <w:lang w:val="en-US"/>
        </w:rPr>
        <w:t xml:space="preserve"> and TOC, and </w:t>
      </w:r>
      <w:r w:rsidR="003B5E86">
        <w:rPr>
          <w:rFonts w:ascii="Times New Roman" w:hAnsi="Times New Roman" w:cs="Times New Roman"/>
          <w:color w:val="000000"/>
          <w:lang w:val="en-US"/>
        </w:rPr>
        <w:t xml:space="preserve">the </w:t>
      </w:r>
      <w:r w:rsidRPr="00EB2429">
        <w:rPr>
          <w:rFonts w:ascii="Times New Roman" w:hAnsi="Times New Roman" w:cs="Times New Roman"/>
          <w:color w:val="000000"/>
          <w:lang w:val="en-US"/>
        </w:rPr>
        <w:t>lowe</w:t>
      </w:r>
      <w:r w:rsidR="003B5E86">
        <w:rPr>
          <w:rFonts w:ascii="Times New Roman" w:hAnsi="Times New Roman" w:cs="Times New Roman"/>
          <w:color w:val="000000"/>
          <w:lang w:val="en-US"/>
        </w:rPr>
        <w:t>st</w:t>
      </w:r>
      <w:r w:rsidRPr="00EB2429">
        <w:rPr>
          <w:rFonts w:ascii="Times New Roman" w:hAnsi="Times New Roman" w:cs="Times New Roman"/>
          <w:color w:val="000000"/>
          <w:lang w:val="en-US"/>
        </w:rPr>
        <w:t xml:space="preserve"> H + Al</w:t>
      </w:r>
      <w:r w:rsidRPr="00EB2429">
        <w:rPr>
          <w:rFonts w:ascii="Times New Roman" w:hAnsi="Times New Roman" w:cs="Times New Roman"/>
          <w:color w:val="000000"/>
          <w:vertAlign w:val="superscript"/>
          <w:lang w:val="en-US"/>
        </w:rPr>
        <w:t>3+</w:t>
      </w:r>
      <w:r w:rsidRPr="00EB2429">
        <w:rPr>
          <w:rFonts w:ascii="Times New Roman" w:hAnsi="Times New Roman" w:cs="Times New Roman"/>
          <w:color w:val="000000"/>
          <w:lang w:val="en-US"/>
        </w:rPr>
        <w:t>. Despite the low H + Al</w:t>
      </w:r>
      <w:r w:rsidRPr="00EB2429">
        <w:rPr>
          <w:rFonts w:ascii="Times New Roman" w:hAnsi="Times New Roman" w:cs="Times New Roman"/>
          <w:color w:val="000000"/>
          <w:vertAlign w:val="superscript"/>
          <w:lang w:val="en-US"/>
        </w:rPr>
        <w:t>3+</w:t>
      </w:r>
      <w:r w:rsidRPr="00EB2429">
        <w:rPr>
          <w:rFonts w:ascii="Times New Roman" w:hAnsi="Times New Roman" w:cs="Times New Roman"/>
          <w:color w:val="000000"/>
          <w:lang w:val="en-US"/>
        </w:rPr>
        <w:t xml:space="preserve"> in the </w:t>
      </w:r>
      <w:r w:rsidR="003B5E86">
        <w:rPr>
          <w:rFonts w:ascii="Times New Roman" w:hAnsi="Times New Roman" w:cs="Times New Roman"/>
          <w:color w:val="000000"/>
          <w:lang w:val="en-US"/>
        </w:rPr>
        <w:t xml:space="preserve">NT </w:t>
      </w:r>
      <w:r w:rsidRPr="00EB2429">
        <w:rPr>
          <w:rFonts w:ascii="Times New Roman" w:hAnsi="Times New Roman" w:cs="Times New Roman"/>
          <w:color w:val="000000"/>
          <w:lang w:val="en-US"/>
        </w:rPr>
        <w:t>area 17, Ca</w:t>
      </w:r>
      <w:r w:rsidRPr="00EB2429">
        <w:rPr>
          <w:rFonts w:ascii="Times New Roman" w:hAnsi="Times New Roman" w:cs="Times New Roman"/>
          <w:color w:val="000000"/>
          <w:vertAlign w:val="superscript"/>
          <w:lang w:val="en-US"/>
        </w:rPr>
        <w:t>2+</w:t>
      </w:r>
      <w:r w:rsidRPr="00EB2429">
        <w:rPr>
          <w:rFonts w:ascii="Times New Roman" w:hAnsi="Times New Roman" w:cs="Times New Roman"/>
          <w:color w:val="000000"/>
          <w:lang w:val="en-US"/>
        </w:rPr>
        <w:t xml:space="preserve"> and Mg</w:t>
      </w:r>
      <w:r w:rsidRPr="00EB2429">
        <w:rPr>
          <w:rFonts w:ascii="Times New Roman" w:hAnsi="Times New Roman" w:cs="Times New Roman"/>
          <w:color w:val="000000"/>
          <w:vertAlign w:val="superscript"/>
          <w:lang w:val="en-US"/>
        </w:rPr>
        <w:t>2+</w:t>
      </w:r>
      <w:r w:rsidRPr="00EB2429">
        <w:rPr>
          <w:rFonts w:ascii="Times New Roman" w:hAnsi="Times New Roman" w:cs="Times New Roman"/>
          <w:color w:val="000000"/>
          <w:lang w:val="en-US"/>
        </w:rPr>
        <w:t xml:space="preserve"> were high and probably enough to neutralize </w:t>
      </w:r>
      <w:r w:rsidR="003B5E86">
        <w:rPr>
          <w:rFonts w:ascii="Times New Roman" w:hAnsi="Times New Roman" w:cs="Times New Roman"/>
          <w:color w:val="000000"/>
          <w:lang w:val="en-US"/>
        </w:rPr>
        <w:t xml:space="preserve">the </w:t>
      </w:r>
      <w:r w:rsidRPr="00EB2429">
        <w:rPr>
          <w:rFonts w:ascii="Times New Roman" w:hAnsi="Times New Roman" w:cs="Times New Roman"/>
          <w:color w:val="000000"/>
          <w:lang w:val="en-US"/>
        </w:rPr>
        <w:t>particles</w:t>
      </w:r>
      <w:r w:rsidR="003B5E86">
        <w:rPr>
          <w:rFonts w:ascii="Times New Roman" w:hAnsi="Times New Roman" w:cs="Times New Roman"/>
          <w:color w:val="000000"/>
          <w:lang w:val="en-US"/>
        </w:rPr>
        <w:t>’</w:t>
      </w:r>
      <w:r w:rsidRPr="00EB2429">
        <w:rPr>
          <w:rFonts w:ascii="Times New Roman" w:hAnsi="Times New Roman" w:cs="Times New Roman"/>
          <w:color w:val="000000"/>
          <w:lang w:val="en-US"/>
        </w:rPr>
        <w:t xml:space="preserve"> electric field. </w:t>
      </w:r>
      <w:r w:rsidR="003B5E86">
        <w:rPr>
          <w:rFonts w:ascii="Times New Roman" w:hAnsi="Times New Roman" w:cs="Times New Roman"/>
          <w:color w:val="000000"/>
          <w:lang w:val="en-US"/>
        </w:rPr>
        <w:t>I</w:t>
      </w:r>
      <w:r w:rsidRPr="00EB2429">
        <w:rPr>
          <w:rFonts w:ascii="Times New Roman" w:hAnsi="Times New Roman" w:cs="Times New Roman"/>
          <w:color w:val="000000"/>
          <w:lang w:val="en-US"/>
        </w:rPr>
        <w:t>n highly weathered soils, Ca and Mg have similar capacity to induce clay flocculation, despite their distinct charge sparsity, probably because the charge density of kaolinite (the main clay mineral in these soils) is low</w:t>
      </w:r>
      <w:r w:rsidR="003B5E86">
        <w:rPr>
          <w:rFonts w:ascii="Times New Roman" w:hAnsi="Times New Roman" w:cs="Times New Roman"/>
          <w:color w:val="000000"/>
          <w:lang w:val="en-US"/>
        </w:rPr>
        <w:t>, according to</w:t>
      </w:r>
      <w:r w:rsidR="003B5E86" w:rsidRPr="003B5E86">
        <w:rPr>
          <w:rFonts w:ascii="Times New Roman" w:hAnsi="Times New Roman" w:cs="Times New Roman"/>
          <w:color w:val="000000"/>
          <w:lang w:val="en-US"/>
        </w:rPr>
        <w:t xml:space="preserve"> </w:t>
      </w:r>
      <w:proofErr w:type="spellStart"/>
      <w:r w:rsidR="003B5E86" w:rsidRPr="004E16E0">
        <w:rPr>
          <w:rFonts w:ascii="Times New Roman" w:hAnsi="Times New Roman" w:cs="Times New Roman"/>
          <w:color w:val="000000"/>
          <w:lang w:val="en-US"/>
        </w:rPr>
        <w:t>Melo</w:t>
      </w:r>
      <w:proofErr w:type="spellEnd"/>
      <w:r w:rsidR="003B5E86" w:rsidRPr="004E16E0">
        <w:rPr>
          <w:rFonts w:ascii="Times New Roman" w:hAnsi="Times New Roman" w:cs="Times New Roman"/>
          <w:color w:val="000000"/>
          <w:lang w:val="en-US"/>
        </w:rPr>
        <w:t xml:space="preserve"> et al. (2020)</w:t>
      </w:r>
      <w:r w:rsidRPr="004E16E0">
        <w:rPr>
          <w:rFonts w:ascii="Times New Roman" w:hAnsi="Times New Roman" w:cs="Times New Roman"/>
          <w:color w:val="000000"/>
          <w:lang w:val="en-US"/>
        </w:rPr>
        <w:t>.</w:t>
      </w:r>
      <w:r w:rsidRPr="00EB2429">
        <w:rPr>
          <w:rFonts w:ascii="Times New Roman" w:hAnsi="Times New Roman" w:cs="Times New Roman"/>
          <w:color w:val="000000"/>
          <w:lang w:val="en-US"/>
        </w:rPr>
        <w:t xml:space="preserve"> These authors also show that this </w:t>
      </w:r>
      <w:r w:rsidR="003B5E86">
        <w:rPr>
          <w:rFonts w:ascii="Times New Roman" w:hAnsi="Times New Roman" w:cs="Times New Roman"/>
          <w:color w:val="000000"/>
          <w:lang w:val="en-US"/>
        </w:rPr>
        <w:t xml:space="preserve">fact </w:t>
      </w:r>
      <w:r w:rsidRPr="00EB2429">
        <w:rPr>
          <w:rFonts w:ascii="Times New Roman" w:hAnsi="Times New Roman" w:cs="Times New Roman"/>
          <w:color w:val="000000"/>
          <w:lang w:val="en-US"/>
        </w:rPr>
        <w:t>does not necessarily happen in soils with predominance of clay minerals with high</w:t>
      </w:r>
      <w:r w:rsidR="003B5E86">
        <w:rPr>
          <w:rFonts w:ascii="Times New Roman" w:hAnsi="Times New Roman" w:cs="Times New Roman"/>
          <w:color w:val="000000"/>
          <w:lang w:val="en-US"/>
        </w:rPr>
        <w:t>-</w:t>
      </w:r>
      <w:r w:rsidRPr="00EB2429">
        <w:rPr>
          <w:rFonts w:ascii="Times New Roman" w:hAnsi="Times New Roman" w:cs="Times New Roman"/>
          <w:color w:val="000000"/>
          <w:lang w:val="en-US"/>
        </w:rPr>
        <w:t>charge density.</w:t>
      </w:r>
    </w:p>
    <w:p w14:paraId="6A9ADCCE" w14:textId="074D03E9" w:rsidR="00347A1A" w:rsidRDefault="002C2FD7" w:rsidP="00AC32C2">
      <w:pPr>
        <w:pStyle w:val="Corpodetexto1"/>
        <w:spacing w:after="0" w:line="480" w:lineRule="auto"/>
        <w:ind w:firstLine="709"/>
        <w:jc w:val="both"/>
        <w:rPr>
          <w:rFonts w:ascii="Times New Roman" w:hAnsi="Times New Roman" w:cs="Times New Roman"/>
          <w:color w:val="000000"/>
          <w:lang w:val="en-US"/>
        </w:rPr>
      </w:pPr>
      <w:r w:rsidRPr="00EB2429">
        <w:rPr>
          <w:rFonts w:ascii="Times New Roman" w:hAnsi="Times New Roman" w:cs="Times New Roman"/>
          <w:color w:val="000000"/>
          <w:lang w:val="en-US"/>
        </w:rPr>
        <w:t xml:space="preserve">In the watersheds of </w:t>
      </w:r>
      <w:proofErr w:type="spellStart"/>
      <w:r w:rsidRPr="00EB2429">
        <w:rPr>
          <w:rFonts w:ascii="Times New Roman" w:hAnsi="Times New Roman" w:cs="Times New Roman"/>
          <w:color w:val="000000"/>
          <w:lang w:val="en-US"/>
        </w:rPr>
        <w:t>Ajuricaba</w:t>
      </w:r>
      <w:proofErr w:type="spellEnd"/>
      <w:r w:rsidRPr="00EB2429">
        <w:rPr>
          <w:rFonts w:ascii="Times New Roman" w:hAnsi="Times New Roman" w:cs="Times New Roman"/>
          <w:color w:val="000000"/>
          <w:lang w:val="en-US"/>
        </w:rPr>
        <w:t xml:space="preserve">, </w:t>
      </w:r>
      <w:proofErr w:type="spellStart"/>
      <w:r w:rsidRPr="00EB2429">
        <w:rPr>
          <w:rFonts w:ascii="Times New Roman" w:hAnsi="Times New Roman" w:cs="Times New Roman"/>
          <w:color w:val="000000"/>
          <w:lang w:val="en-US"/>
        </w:rPr>
        <w:t>Arroio</w:t>
      </w:r>
      <w:proofErr w:type="spellEnd"/>
      <w:r w:rsidRPr="00EB2429">
        <w:rPr>
          <w:rFonts w:ascii="Times New Roman" w:hAnsi="Times New Roman" w:cs="Times New Roman"/>
          <w:color w:val="000000"/>
          <w:lang w:val="en-US"/>
        </w:rPr>
        <w:t xml:space="preserve"> Fundo</w:t>
      </w:r>
      <w:r w:rsidR="008430C9">
        <w:rPr>
          <w:rFonts w:ascii="Times New Roman" w:hAnsi="Times New Roman" w:cs="Times New Roman"/>
          <w:color w:val="000000"/>
          <w:lang w:val="en-US"/>
        </w:rPr>
        <w:t>,</w:t>
      </w:r>
      <w:r w:rsidRPr="00EB2429">
        <w:rPr>
          <w:rFonts w:ascii="Times New Roman" w:hAnsi="Times New Roman" w:cs="Times New Roman"/>
          <w:color w:val="000000"/>
          <w:lang w:val="en-US"/>
        </w:rPr>
        <w:t xml:space="preserve"> and </w:t>
      </w:r>
      <w:proofErr w:type="spellStart"/>
      <w:r w:rsidRPr="00EB2429">
        <w:rPr>
          <w:rFonts w:ascii="Times New Roman" w:hAnsi="Times New Roman" w:cs="Times New Roman"/>
          <w:color w:val="000000"/>
          <w:lang w:val="en-US"/>
        </w:rPr>
        <w:t>Curvado</w:t>
      </w:r>
      <w:proofErr w:type="spellEnd"/>
      <w:r w:rsidRPr="00EB2429">
        <w:rPr>
          <w:rFonts w:ascii="Times New Roman" w:hAnsi="Times New Roman" w:cs="Times New Roman"/>
          <w:color w:val="000000"/>
          <w:lang w:val="en-US"/>
        </w:rPr>
        <w:t xml:space="preserve"> (AAC), the highest CD </w:t>
      </w:r>
      <w:r w:rsidR="008430C9">
        <w:rPr>
          <w:rFonts w:ascii="Times New Roman" w:hAnsi="Times New Roman" w:cs="Times New Roman"/>
          <w:color w:val="000000"/>
          <w:lang w:val="en-US"/>
        </w:rPr>
        <w:t>in</w:t>
      </w:r>
      <w:r w:rsidRPr="00EB2429">
        <w:rPr>
          <w:rFonts w:ascii="Times New Roman" w:hAnsi="Times New Roman" w:cs="Times New Roman"/>
          <w:color w:val="000000"/>
          <w:lang w:val="en-US"/>
        </w:rPr>
        <w:t xml:space="preserve"> all the evaluated areas was observed in area 28 with NT, which </w:t>
      </w:r>
      <w:r w:rsidR="008430C9">
        <w:rPr>
          <w:rFonts w:ascii="Times New Roman" w:hAnsi="Times New Roman" w:cs="Times New Roman"/>
          <w:color w:val="000000"/>
          <w:lang w:val="en-US"/>
        </w:rPr>
        <w:t>showed</w:t>
      </w:r>
      <w:r w:rsidRPr="00EB2429">
        <w:rPr>
          <w:rFonts w:ascii="Times New Roman" w:hAnsi="Times New Roman" w:cs="Times New Roman"/>
          <w:color w:val="000000"/>
          <w:lang w:val="en-US"/>
        </w:rPr>
        <w:t xml:space="preserve"> </w:t>
      </w:r>
      <w:r w:rsidR="008430C9">
        <w:rPr>
          <w:rFonts w:ascii="Times New Roman" w:hAnsi="Times New Roman" w:cs="Times New Roman"/>
          <w:color w:val="000000"/>
          <w:lang w:val="en-US"/>
        </w:rPr>
        <w:t xml:space="preserve">5.5 </w:t>
      </w:r>
      <w:r w:rsidRPr="00EB2429">
        <w:rPr>
          <w:rFonts w:ascii="Times New Roman" w:hAnsi="Times New Roman" w:cs="Times New Roman"/>
          <w:color w:val="000000"/>
          <w:lang w:val="en-US"/>
        </w:rPr>
        <w:t xml:space="preserve">PQI and </w:t>
      </w:r>
      <w:r w:rsidR="008430C9">
        <w:rPr>
          <w:rFonts w:ascii="Times New Roman" w:hAnsi="Times New Roman" w:cs="Times New Roman"/>
          <w:color w:val="000000"/>
          <w:lang w:val="en-US"/>
        </w:rPr>
        <w:t xml:space="preserve">the </w:t>
      </w:r>
      <w:r w:rsidRPr="00EB2429">
        <w:rPr>
          <w:rFonts w:ascii="Times New Roman" w:hAnsi="Times New Roman" w:cs="Times New Roman"/>
          <w:color w:val="000000"/>
          <w:lang w:val="en-US"/>
        </w:rPr>
        <w:t>lowe</w:t>
      </w:r>
      <w:r w:rsidR="008430C9">
        <w:rPr>
          <w:rFonts w:ascii="Times New Roman" w:hAnsi="Times New Roman" w:cs="Times New Roman"/>
          <w:color w:val="000000"/>
          <w:lang w:val="en-US"/>
        </w:rPr>
        <w:t>st</w:t>
      </w:r>
      <w:r w:rsidRPr="00EB2429">
        <w:rPr>
          <w:rFonts w:ascii="Times New Roman" w:hAnsi="Times New Roman" w:cs="Times New Roman"/>
          <w:color w:val="000000"/>
          <w:lang w:val="en-US"/>
        </w:rPr>
        <w:t xml:space="preserve"> levels of TOC, H + Al</w:t>
      </w:r>
      <w:r w:rsidRPr="00EB2429">
        <w:rPr>
          <w:rFonts w:ascii="Times New Roman" w:hAnsi="Times New Roman" w:cs="Times New Roman"/>
          <w:color w:val="000000"/>
          <w:vertAlign w:val="superscript"/>
          <w:lang w:val="en-US"/>
        </w:rPr>
        <w:t>3+</w:t>
      </w:r>
      <w:r w:rsidR="008430C9">
        <w:rPr>
          <w:rFonts w:ascii="Times New Roman" w:hAnsi="Times New Roman" w:cs="Times New Roman"/>
          <w:color w:val="000000"/>
          <w:lang w:val="en-US"/>
        </w:rPr>
        <w:t>,</w:t>
      </w:r>
      <w:r w:rsidRPr="00EB2429">
        <w:rPr>
          <w:rFonts w:ascii="Times New Roman" w:hAnsi="Times New Roman" w:cs="Times New Roman"/>
          <w:color w:val="000000"/>
          <w:lang w:val="en-US"/>
        </w:rPr>
        <w:t xml:space="preserve"> and Ca</w:t>
      </w:r>
      <w:r w:rsidRPr="00EB2429">
        <w:rPr>
          <w:rFonts w:ascii="Times New Roman" w:hAnsi="Times New Roman" w:cs="Times New Roman"/>
          <w:color w:val="000000"/>
          <w:vertAlign w:val="superscript"/>
          <w:lang w:val="en-US"/>
        </w:rPr>
        <w:t xml:space="preserve">2+ </w:t>
      </w:r>
      <w:r w:rsidRPr="00EB2429">
        <w:rPr>
          <w:rFonts w:ascii="Times New Roman" w:hAnsi="Times New Roman" w:cs="Times New Roman"/>
          <w:color w:val="000000"/>
          <w:lang w:val="en-US"/>
        </w:rPr>
        <w:t>+ Mg</w:t>
      </w:r>
      <w:r w:rsidRPr="00EB2429">
        <w:rPr>
          <w:rFonts w:ascii="Times New Roman" w:hAnsi="Times New Roman" w:cs="Times New Roman"/>
          <w:color w:val="000000"/>
          <w:vertAlign w:val="superscript"/>
          <w:lang w:val="en-US"/>
        </w:rPr>
        <w:t>2+</w:t>
      </w:r>
      <w:r w:rsidRPr="00EB2429">
        <w:rPr>
          <w:rFonts w:ascii="Times New Roman" w:hAnsi="Times New Roman" w:cs="Times New Roman"/>
          <w:color w:val="000000"/>
          <w:lang w:val="en-US"/>
        </w:rPr>
        <w:t xml:space="preserve"> (</w:t>
      </w:r>
      <w:r w:rsidRPr="009B0920">
        <w:rPr>
          <w:rFonts w:ascii="Times New Roman" w:hAnsi="Times New Roman" w:cs="Times New Roman"/>
          <w:color w:val="FF0000"/>
          <w:lang w:val="en-US"/>
        </w:rPr>
        <w:t>Table</w:t>
      </w:r>
      <w:r w:rsidRPr="00EB2429">
        <w:rPr>
          <w:rFonts w:ascii="Times New Roman" w:hAnsi="Times New Roman" w:cs="Times New Roman"/>
          <w:color w:val="000000"/>
          <w:lang w:val="en-US"/>
        </w:rPr>
        <w:t xml:space="preserve"> </w:t>
      </w:r>
      <w:r w:rsidR="00040D53">
        <w:rPr>
          <w:rFonts w:ascii="Times New Roman" w:hAnsi="Times New Roman" w:cs="Times New Roman"/>
          <w:color w:val="000000"/>
          <w:lang w:val="en-US"/>
        </w:rPr>
        <w:t>3</w:t>
      </w:r>
      <w:r w:rsidRPr="00EB2429">
        <w:rPr>
          <w:rFonts w:ascii="Times New Roman" w:hAnsi="Times New Roman" w:cs="Times New Roman"/>
          <w:color w:val="000000"/>
          <w:lang w:val="en-US"/>
        </w:rPr>
        <w:t xml:space="preserve">). In areas 26 and 29 with CS, </w:t>
      </w:r>
      <w:r w:rsidRPr="00AC32C2">
        <w:rPr>
          <w:rFonts w:ascii="Times New Roman" w:hAnsi="Times New Roman" w:cs="Times New Roman"/>
          <w:color w:val="000000"/>
          <w:highlight w:val="yellow"/>
          <w:lang w:val="en-US"/>
        </w:rPr>
        <w:t>highe</w:t>
      </w:r>
      <w:r w:rsidR="00FA3B61" w:rsidRPr="00AC32C2">
        <w:rPr>
          <w:rFonts w:ascii="Times New Roman" w:hAnsi="Times New Roman" w:cs="Times New Roman"/>
          <w:color w:val="000000"/>
          <w:highlight w:val="yellow"/>
          <w:lang w:val="en-US"/>
        </w:rPr>
        <w:t>r</w:t>
      </w:r>
      <w:r w:rsidRPr="00EB2429">
        <w:rPr>
          <w:rFonts w:ascii="Times New Roman" w:hAnsi="Times New Roman" w:cs="Times New Roman"/>
          <w:color w:val="000000"/>
          <w:lang w:val="en-US"/>
        </w:rPr>
        <w:t xml:space="preserve"> CD </w:t>
      </w:r>
      <w:r w:rsidR="001E0A7C">
        <w:rPr>
          <w:rFonts w:ascii="Times New Roman" w:hAnsi="Times New Roman" w:cs="Times New Roman"/>
          <w:color w:val="000000"/>
          <w:lang w:val="en-US"/>
        </w:rPr>
        <w:t xml:space="preserve">values than in other CS areas </w:t>
      </w:r>
      <w:r w:rsidR="00FA3B61">
        <w:rPr>
          <w:rFonts w:ascii="Times New Roman" w:hAnsi="Times New Roman" w:cs="Times New Roman"/>
          <w:color w:val="000000"/>
          <w:lang w:val="en-US"/>
        </w:rPr>
        <w:t>w</w:t>
      </w:r>
      <w:r w:rsidR="001E0A7C">
        <w:rPr>
          <w:rFonts w:ascii="Times New Roman" w:hAnsi="Times New Roman" w:cs="Times New Roman"/>
          <w:color w:val="000000"/>
          <w:lang w:val="en-US"/>
        </w:rPr>
        <w:t>ere</w:t>
      </w:r>
      <w:r w:rsidRPr="00EB2429">
        <w:rPr>
          <w:rFonts w:ascii="Times New Roman" w:hAnsi="Times New Roman" w:cs="Times New Roman"/>
          <w:color w:val="000000"/>
          <w:lang w:val="en-US"/>
        </w:rPr>
        <w:t xml:space="preserve"> observed. However, area 26 </w:t>
      </w:r>
      <w:r w:rsidR="00FA3B61">
        <w:rPr>
          <w:rFonts w:ascii="Times New Roman" w:hAnsi="Times New Roman" w:cs="Times New Roman"/>
          <w:color w:val="000000"/>
          <w:lang w:val="en-US"/>
        </w:rPr>
        <w:t>shows</w:t>
      </w:r>
      <w:r w:rsidRPr="00EB2429">
        <w:rPr>
          <w:rFonts w:ascii="Times New Roman" w:hAnsi="Times New Roman" w:cs="Times New Roman"/>
          <w:color w:val="000000"/>
          <w:lang w:val="en-US"/>
        </w:rPr>
        <w:t xml:space="preserve"> lower levels of TOC, Ca</w:t>
      </w:r>
      <w:r w:rsidRPr="00EB2429">
        <w:rPr>
          <w:rFonts w:ascii="Times New Roman" w:hAnsi="Times New Roman" w:cs="Times New Roman"/>
          <w:color w:val="000000"/>
          <w:vertAlign w:val="superscript"/>
          <w:lang w:val="en-US"/>
        </w:rPr>
        <w:t xml:space="preserve">2+ </w:t>
      </w:r>
      <w:r w:rsidRPr="00EB2429">
        <w:rPr>
          <w:rFonts w:ascii="Times New Roman" w:hAnsi="Times New Roman" w:cs="Times New Roman"/>
          <w:color w:val="000000"/>
          <w:lang w:val="en-US"/>
        </w:rPr>
        <w:t>+ Mg</w:t>
      </w:r>
      <w:r w:rsidRPr="00EB2429">
        <w:rPr>
          <w:rFonts w:ascii="Times New Roman" w:hAnsi="Times New Roman" w:cs="Times New Roman"/>
          <w:color w:val="000000"/>
          <w:vertAlign w:val="superscript"/>
          <w:lang w:val="en-US"/>
        </w:rPr>
        <w:t>2+</w:t>
      </w:r>
      <w:r w:rsidR="00FA3B61">
        <w:rPr>
          <w:rFonts w:ascii="Times New Roman" w:hAnsi="Times New Roman" w:cs="Times New Roman"/>
          <w:color w:val="000000"/>
          <w:lang w:val="en-US"/>
        </w:rPr>
        <w:t>,</w:t>
      </w:r>
      <w:r w:rsidRPr="00EB2429">
        <w:rPr>
          <w:rFonts w:ascii="Times New Roman" w:hAnsi="Times New Roman" w:cs="Times New Roman"/>
          <w:color w:val="000000"/>
          <w:lang w:val="en-US"/>
        </w:rPr>
        <w:t xml:space="preserve"> and K</w:t>
      </w:r>
      <w:r w:rsidRPr="00EB2429">
        <w:rPr>
          <w:rFonts w:ascii="Times New Roman" w:hAnsi="Times New Roman" w:cs="Times New Roman"/>
          <w:color w:val="000000"/>
          <w:vertAlign w:val="superscript"/>
          <w:lang w:val="en-US"/>
        </w:rPr>
        <w:t>+</w:t>
      </w:r>
      <w:r w:rsidRPr="00EB2429">
        <w:rPr>
          <w:rFonts w:ascii="Times New Roman" w:hAnsi="Times New Roman" w:cs="Times New Roman"/>
          <w:color w:val="000000"/>
          <w:lang w:val="en-US"/>
        </w:rPr>
        <w:t xml:space="preserve"> than area 29.</w:t>
      </w:r>
      <w:r w:rsidRPr="00EB2429">
        <w:rPr>
          <w:lang w:val="en-US"/>
        </w:rPr>
        <w:t xml:space="preserve"> </w:t>
      </w:r>
      <w:r w:rsidRPr="00EB2429">
        <w:rPr>
          <w:rFonts w:ascii="Times New Roman" w:hAnsi="Times New Roman" w:cs="Times New Roman"/>
          <w:color w:val="000000"/>
          <w:lang w:val="en-US"/>
        </w:rPr>
        <w:t>In this case, despite the highe</w:t>
      </w:r>
      <w:r w:rsidR="00FA3B61">
        <w:rPr>
          <w:rFonts w:ascii="Times New Roman" w:hAnsi="Times New Roman" w:cs="Times New Roman"/>
          <w:color w:val="000000"/>
          <w:lang w:val="en-US"/>
        </w:rPr>
        <w:t>st</w:t>
      </w:r>
      <w:r w:rsidRPr="00EB2429">
        <w:rPr>
          <w:rFonts w:ascii="Times New Roman" w:hAnsi="Times New Roman" w:cs="Times New Roman"/>
          <w:color w:val="000000"/>
          <w:lang w:val="en-US"/>
        </w:rPr>
        <w:t xml:space="preserve"> content of </w:t>
      </w:r>
      <w:proofErr w:type="spellStart"/>
      <w:r w:rsidRPr="00EB2429">
        <w:rPr>
          <w:rFonts w:ascii="Times New Roman" w:hAnsi="Times New Roman" w:cs="Times New Roman"/>
          <w:color w:val="000000"/>
          <w:lang w:val="en-US"/>
        </w:rPr>
        <w:t>flocculant</w:t>
      </w:r>
      <w:proofErr w:type="spellEnd"/>
      <w:r w:rsidRPr="00EB2429">
        <w:rPr>
          <w:rFonts w:ascii="Times New Roman" w:hAnsi="Times New Roman" w:cs="Times New Roman"/>
          <w:color w:val="000000"/>
          <w:lang w:val="en-US"/>
        </w:rPr>
        <w:t xml:space="preserve"> cations in area 26 (Ca</w:t>
      </w:r>
      <w:r w:rsidRPr="00EB2429">
        <w:rPr>
          <w:rFonts w:ascii="Times New Roman" w:hAnsi="Times New Roman" w:cs="Times New Roman"/>
          <w:color w:val="000000"/>
          <w:vertAlign w:val="superscript"/>
          <w:lang w:val="en-US"/>
        </w:rPr>
        <w:t>2+</w:t>
      </w:r>
      <w:r w:rsidRPr="00EB2429">
        <w:rPr>
          <w:rFonts w:ascii="Times New Roman" w:hAnsi="Times New Roman" w:cs="Times New Roman"/>
          <w:color w:val="000000"/>
          <w:lang w:val="en-US"/>
        </w:rPr>
        <w:t xml:space="preserve"> + Mg</w:t>
      </w:r>
      <w:r w:rsidRPr="00EB2429">
        <w:rPr>
          <w:rFonts w:ascii="Times New Roman" w:hAnsi="Times New Roman" w:cs="Times New Roman"/>
          <w:color w:val="000000"/>
          <w:vertAlign w:val="superscript"/>
          <w:lang w:val="en-US"/>
        </w:rPr>
        <w:t>2+</w:t>
      </w:r>
      <w:r w:rsidRPr="00EB2429">
        <w:rPr>
          <w:rFonts w:ascii="Times New Roman" w:hAnsi="Times New Roman" w:cs="Times New Roman"/>
          <w:color w:val="000000"/>
          <w:lang w:val="en-US"/>
        </w:rPr>
        <w:t>), the K</w:t>
      </w:r>
      <w:r w:rsidRPr="00EB2429">
        <w:rPr>
          <w:rFonts w:ascii="Times New Roman" w:hAnsi="Times New Roman" w:cs="Times New Roman"/>
          <w:color w:val="000000"/>
          <w:vertAlign w:val="superscript"/>
          <w:lang w:val="en-US"/>
        </w:rPr>
        <w:t>+</w:t>
      </w:r>
      <w:r w:rsidRPr="00EB2429">
        <w:rPr>
          <w:rFonts w:ascii="Times New Roman" w:hAnsi="Times New Roman" w:cs="Times New Roman"/>
          <w:color w:val="000000"/>
          <w:lang w:val="en-US"/>
        </w:rPr>
        <w:t xml:space="preserve"> content was higher </w:t>
      </w:r>
      <w:r w:rsidR="00FA3B61">
        <w:rPr>
          <w:rFonts w:ascii="Times New Roman" w:hAnsi="Times New Roman" w:cs="Times New Roman"/>
          <w:color w:val="000000"/>
          <w:lang w:val="en-US"/>
        </w:rPr>
        <w:t>than the</w:t>
      </w:r>
      <w:r w:rsidRPr="00EB2429">
        <w:rPr>
          <w:rFonts w:ascii="Times New Roman" w:hAnsi="Times New Roman" w:cs="Times New Roman"/>
          <w:color w:val="000000"/>
          <w:lang w:val="en-US"/>
        </w:rPr>
        <w:t xml:space="preserve"> area 20. Consequently, it was not possible to verify difference </w:t>
      </w:r>
      <w:r w:rsidR="00FA3B61">
        <w:rPr>
          <w:rFonts w:ascii="Times New Roman" w:hAnsi="Times New Roman" w:cs="Times New Roman"/>
          <w:color w:val="000000"/>
          <w:lang w:val="en-US"/>
        </w:rPr>
        <w:t>for</w:t>
      </w:r>
      <w:r w:rsidRPr="00EB2429">
        <w:rPr>
          <w:rFonts w:ascii="Times New Roman" w:hAnsi="Times New Roman" w:cs="Times New Roman"/>
          <w:color w:val="000000"/>
          <w:lang w:val="en-US"/>
        </w:rPr>
        <w:t xml:space="preserve"> CD between these areas. </w:t>
      </w:r>
    </w:p>
    <w:p w14:paraId="5215BEC0" w14:textId="378D9283" w:rsidR="00347A1A" w:rsidRDefault="002C2FD7">
      <w:pPr>
        <w:pStyle w:val="Corpodetexto1"/>
        <w:spacing w:after="0" w:line="480" w:lineRule="auto"/>
        <w:ind w:firstLine="709"/>
        <w:jc w:val="both"/>
        <w:rPr>
          <w:rFonts w:ascii="Times New Roman" w:hAnsi="Times New Roman" w:cs="Times New Roman"/>
          <w:color w:val="000000"/>
          <w:lang w:val="en-US"/>
        </w:rPr>
      </w:pPr>
      <w:r w:rsidRPr="00EB2429">
        <w:rPr>
          <w:rFonts w:ascii="Times New Roman" w:hAnsi="Times New Roman" w:cs="Times New Roman"/>
          <w:color w:val="000000"/>
          <w:lang w:val="en-US"/>
        </w:rPr>
        <w:t>The lowest CD of watershed AAC was verified in area 20, with NT and with the highest values of PQI and H + Al</w:t>
      </w:r>
      <w:r w:rsidRPr="00EB2429">
        <w:rPr>
          <w:rFonts w:ascii="Times New Roman" w:hAnsi="Times New Roman" w:cs="Times New Roman"/>
          <w:color w:val="000000"/>
          <w:vertAlign w:val="superscript"/>
          <w:lang w:val="en-US"/>
        </w:rPr>
        <w:t>3+</w:t>
      </w:r>
      <w:r w:rsidRPr="00EB2429">
        <w:rPr>
          <w:rFonts w:ascii="Times New Roman" w:hAnsi="Times New Roman" w:cs="Times New Roman"/>
          <w:color w:val="000000"/>
          <w:lang w:val="en-US"/>
        </w:rPr>
        <w:t>, besides the lowest K</w:t>
      </w:r>
      <w:r w:rsidRPr="00EB2429">
        <w:rPr>
          <w:rFonts w:ascii="Times New Roman" w:hAnsi="Times New Roman" w:cs="Times New Roman"/>
          <w:color w:val="000000"/>
          <w:vertAlign w:val="superscript"/>
          <w:lang w:val="en-US"/>
        </w:rPr>
        <w:t>+</w:t>
      </w:r>
      <w:r w:rsidRPr="00EB2429">
        <w:rPr>
          <w:rFonts w:ascii="Times New Roman" w:hAnsi="Times New Roman" w:cs="Times New Roman"/>
          <w:color w:val="000000"/>
          <w:lang w:val="en-US"/>
        </w:rPr>
        <w:t xml:space="preserve"> content</w:t>
      </w:r>
      <w:r w:rsidR="0081302B">
        <w:rPr>
          <w:rFonts w:ascii="Times New Roman" w:hAnsi="Times New Roman" w:cs="Times New Roman"/>
          <w:color w:val="000000"/>
          <w:lang w:val="en-US"/>
        </w:rPr>
        <w:t>, which</w:t>
      </w:r>
      <w:r w:rsidRPr="00EB2429">
        <w:rPr>
          <w:rFonts w:ascii="Times New Roman" w:hAnsi="Times New Roman" w:cs="Times New Roman"/>
          <w:color w:val="000000"/>
          <w:lang w:val="en-US"/>
        </w:rPr>
        <w:t xml:space="preserve"> </w:t>
      </w:r>
      <w:r w:rsidRPr="00396E65">
        <w:rPr>
          <w:rFonts w:ascii="Times New Roman" w:hAnsi="Times New Roman" w:cs="Times New Roman"/>
          <w:color w:val="000000"/>
          <w:lang w:val="en-US"/>
        </w:rPr>
        <w:t>corroborate</w:t>
      </w:r>
      <w:r w:rsidR="0081302B" w:rsidRPr="00396E65">
        <w:rPr>
          <w:rFonts w:ascii="Times New Roman" w:hAnsi="Times New Roman" w:cs="Times New Roman"/>
          <w:color w:val="000000"/>
          <w:lang w:val="en-US"/>
        </w:rPr>
        <w:t>s</w:t>
      </w:r>
      <w:r w:rsidRPr="00396E65">
        <w:rPr>
          <w:rFonts w:ascii="Times New Roman" w:hAnsi="Times New Roman" w:cs="Times New Roman"/>
          <w:color w:val="000000"/>
          <w:lang w:val="en-US"/>
        </w:rPr>
        <w:t xml:space="preserve"> </w:t>
      </w:r>
      <w:proofErr w:type="spellStart"/>
      <w:r w:rsidRPr="004E16E0">
        <w:rPr>
          <w:rFonts w:ascii="Times New Roman" w:hAnsi="Times New Roman" w:cs="Times New Roman"/>
          <w:color w:val="000000"/>
          <w:lang w:val="en-US"/>
        </w:rPr>
        <w:t>Nguetnkam</w:t>
      </w:r>
      <w:proofErr w:type="spellEnd"/>
      <w:r w:rsidRPr="004E16E0">
        <w:rPr>
          <w:rFonts w:ascii="Times New Roman" w:hAnsi="Times New Roman" w:cs="Times New Roman"/>
          <w:color w:val="000000"/>
          <w:lang w:val="en-US"/>
        </w:rPr>
        <w:t xml:space="preserve"> &amp; </w:t>
      </w:r>
      <w:proofErr w:type="spellStart"/>
      <w:r w:rsidRPr="004E16E0">
        <w:rPr>
          <w:rFonts w:ascii="Times New Roman" w:hAnsi="Times New Roman" w:cs="Times New Roman"/>
          <w:color w:val="000000"/>
          <w:lang w:val="en-US"/>
        </w:rPr>
        <w:lastRenderedPageBreak/>
        <w:t>Dultz</w:t>
      </w:r>
      <w:proofErr w:type="spellEnd"/>
      <w:r w:rsidRPr="004E16E0">
        <w:rPr>
          <w:rFonts w:ascii="Times New Roman" w:hAnsi="Times New Roman" w:cs="Times New Roman"/>
          <w:color w:val="000000"/>
          <w:lang w:val="en-US"/>
        </w:rPr>
        <w:t xml:space="preserve"> (2014),</w:t>
      </w:r>
      <w:r w:rsidRPr="00396E65">
        <w:rPr>
          <w:rFonts w:ascii="Times New Roman" w:hAnsi="Times New Roman" w:cs="Times New Roman"/>
          <w:color w:val="000000"/>
          <w:lang w:val="en-US"/>
        </w:rPr>
        <w:t xml:space="preserve"> since these ions are considered as the main flocculating agents in the soil (</w:t>
      </w:r>
      <w:proofErr w:type="spellStart"/>
      <w:r w:rsidRPr="004E16E0">
        <w:rPr>
          <w:rFonts w:ascii="Times New Roman" w:hAnsi="Times New Roman" w:cs="Times New Roman"/>
          <w:color w:val="000000"/>
          <w:lang w:val="en-US"/>
        </w:rPr>
        <w:t>Basga</w:t>
      </w:r>
      <w:proofErr w:type="spellEnd"/>
      <w:r w:rsidRPr="004E16E0">
        <w:rPr>
          <w:rFonts w:ascii="Times New Roman" w:hAnsi="Times New Roman" w:cs="Times New Roman"/>
          <w:color w:val="000000"/>
          <w:lang w:val="en-US"/>
        </w:rPr>
        <w:t xml:space="preserve"> et al., 2018)</w:t>
      </w:r>
      <w:r w:rsidRPr="00396E65">
        <w:rPr>
          <w:rFonts w:ascii="Times New Roman" w:hAnsi="Times New Roman" w:cs="Times New Roman"/>
          <w:color w:val="000000"/>
          <w:lang w:val="en-US"/>
        </w:rPr>
        <w:t>. H</w:t>
      </w:r>
      <w:r w:rsidRPr="00396E65">
        <w:rPr>
          <w:rFonts w:ascii="Times New Roman" w:hAnsi="Times New Roman" w:cs="Times New Roman"/>
          <w:color w:val="000000"/>
          <w:vertAlign w:val="superscript"/>
          <w:lang w:val="en-US"/>
        </w:rPr>
        <w:t>+</w:t>
      </w:r>
      <w:r w:rsidRPr="00396E65">
        <w:rPr>
          <w:rFonts w:ascii="Times New Roman" w:hAnsi="Times New Roman" w:cs="Times New Roman"/>
          <w:color w:val="000000"/>
          <w:lang w:val="en-US"/>
        </w:rPr>
        <w:t xml:space="preserve"> is a potential-determining ion and, consequently, </w:t>
      </w:r>
      <w:r w:rsidR="0081302B" w:rsidRPr="00396E65">
        <w:rPr>
          <w:rFonts w:ascii="Times New Roman" w:hAnsi="Times New Roman" w:cs="Times New Roman"/>
          <w:color w:val="000000"/>
          <w:lang w:val="en-US"/>
        </w:rPr>
        <w:t xml:space="preserve">it </w:t>
      </w:r>
      <w:r w:rsidRPr="00396E65">
        <w:rPr>
          <w:rFonts w:ascii="Times New Roman" w:hAnsi="Times New Roman" w:cs="Times New Roman"/>
          <w:color w:val="000000"/>
          <w:lang w:val="en-US"/>
        </w:rPr>
        <w:t xml:space="preserve">can favor </w:t>
      </w:r>
      <w:r w:rsidR="0081302B" w:rsidRPr="00396E65">
        <w:rPr>
          <w:rFonts w:ascii="Times New Roman" w:hAnsi="Times New Roman" w:cs="Times New Roman"/>
          <w:color w:val="000000"/>
          <w:lang w:val="en-US"/>
        </w:rPr>
        <w:t xml:space="preserve">the balance of </w:t>
      </w:r>
      <w:r w:rsidRPr="00396E65">
        <w:rPr>
          <w:rFonts w:ascii="Times New Roman" w:hAnsi="Times New Roman" w:cs="Times New Roman"/>
          <w:color w:val="000000"/>
          <w:lang w:val="en-US"/>
        </w:rPr>
        <w:t xml:space="preserve">charges in these soils, </w:t>
      </w:r>
      <w:r w:rsidR="0081302B" w:rsidRPr="00396E65">
        <w:rPr>
          <w:rFonts w:ascii="Times New Roman" w:hAnsi="Times New Roman" w:cs="Times New Roman"/>
          <w:color w:val="000000"/>
          <w:lang w:val="en-US"/>
        </w:rPr>
        <w:t xml:space="preserve">which </w:t>
      </w:r>
      <w:r w:rsidRPr="00396E65">
        <w:rPr>
          <w:rFonts w:ascii="Times New Roman" w:hAnsi="Times New Roman" w:cs="Times New Roman"/>
          <w:color w:val="000000"/>
          <w:lang w:val="en-US"/>
        </w:rPr>
        <w:t>result</w:t>
      </w:r>
      <w:r w:rsidR="0081302B" w:rsidRPr="00396E65">
        <w:rPr>
          <w:rFonts w:ascii="Times New Roman" w:hAnsi="Times New Roman" w:cs="Times New Roman"/>
          <w:color w:val="000000"/>
          <w:lang w:val="en-US"/>
        </w:rPr>
        <w:t>s</w:t>
      </w:r>
      <w:r w:rsidRPr="00396E65">
        <w:rPr>
          <w:rFonts w:ascii="Times New Roman" w:hAnsi="Times New Roman" w:cs="Times New Roman"/>
          <w:color w:val="000000"/>
          <w:lang w:val="en-US"/>
        </w:rPr>
        <w:t xml:space="preserve"> in higher</w:t>
      </w:r>
      <w:r w:rsidR="0081302B" w:rsidRPr="00396E65">
        <w:rPr>
          <w:rFonts w:ascii="Times New Roman" w:hAnsi="Times New Roman" w:cs="Times New Roman"/>
          <w:color w:val="000000"/>
          <w:lang w:val="en-US"/>
        </w:rPr>
        <w:t>-</w:t>
      </w:r>
      <w:r w:rsidRPr="00396E65">
        <w:rPr>
          <w:rFonts w:ascii="Times New Roman" w:hAnsi="Times New Roman" w:cs="Times New Roman"/>
          <w:color w:val="000000"/>
          <w:lang w:val="en-US"/>
        </w:rPr>
        <w:t>clay flocculation (</w:t>
      </w:r>
      <w:proofErr w:type="spellStart"/>
      <w:r w:rsidRPr="004E16E0">
        <w:rPr>
          <w:rFonts w:ascii="Times New Roman" w:hAnsi="Times New Roman" w:cs="Times New Roman"/>
          <w:color w:val="000000"/>
          <w:lang w:val="en-US"/>
        </w:rPr>
        <w:t>Melo</w:t>
      </w:r>
      <w:proofErr w:type="spellEnd"/>
      <w:r w:rsidRPr="004E16E0">
        <w:rPr>
          <w:rFonts w:ascii="Times New Roman" w:hAnsi="Times New Roman" w:cs="Times New Roman"/>
          <w:color w:val="000000"/>
          <w:lang w:val="en-US"/>
        </w:rPr>
        <w:t xml:space="preserve"> et al., 2020</w:t>
      </w:r>
      <w:r w:rsidRPr="00396E65">
        <w:rPr>
          <w:rFonts w:ascii="Times New Roman" w:hAnsi="Times New Roman" w:cs="Times New Roman"/>
          <w:color w:val="000000"/>
          <w:lang w:val="en-US"/>
        </w:rPr>
        <w:t xml:space="preserve">). </w:t>
      </w:r>
      <w:r w:rsidR="0081302B" w:rsidRPr="00396E65">
        <w:rPr>
          <w:rFonts w:ascii="Times New Roman" w:hAnsi="Times New Roman" w:cs="Times New Roman"/>
          <w:color w:val="000000"/>
          <w:lang w:val="en-US"/>
        </w:rPr>
        <w:t>As</w:t>
      </w:r>
      <w:r w:rsidRPr="00396E65">
        <w:rPr>
          <w:rFonts w:ascii="Times New Roman" w:hAnsi="Times New Roman" w:cs="Times New Roman"/>
          <w:color w:val="000000"/>
          <w:lang w:val="en-US"/>
        </w:rPr>
        <w:t xml:space="preserve"> a trivalent cation, </w:t>
      </w:r>
      <w:r w:rsidR="0081302B" w:rsidRPr="00396E65">
        <w:rPr>
          <w:rFonts w:ascii="Times New Roman" w:hAnsi="Times New Roman" w:cs="Times New Roman"/>
          <w:color w:val="000000"/>
          <w:lang w:val="en-US"/>
        </w:rPr>
        <w:t>Al</w:t>
      </w:r>
      <w:r w:rsidR="0081302B" w:rsidRPr="00396E65">
        <w:rPr>
          <w:rFonts w:ascii="Times New Roman" w:hAnsi="Times New Roman" w:cs="Times New Roman"/>
          <w:color w:val="000000"/>
          <w:vertAlign w:val="superscript"/>
          <w:lang w:val="en-US"/>
        </w:rPr>
        <w:t>3+</w:t>
      </w:r>
      <w:r w:rsidRPr="00396E65">
        <w:rPr>
          <w:rFonts w:ascii="Times New Roman" w:hAnsi="Times New Roman" w:cs="Times New Roman"/>
          <w:color w:val="000000"/>
          <w:lang w:val="en-US"/>
        </w:rPr>
        <w:t xml:space="preserve">enables the </w:t>
      </w:r>
      <w:r w:rsidR="005837A6" w:rsidRPr="00396E65">
        <w:rPr>
          <w:rFonts w:ascii="Times New Roman" w:hAnsi="Times New Roman" w:cs="Times New Roman"/>
          <w:color w:val="000000"/>
          <w:lang w:val="en-US"/>
        </w:rPr>
        <w:t xml:space="preserve">thickness </w:t>
      </w:r>
      <w:r w:rsidRPr="00396E65">
        <w:rPr>
          <w:rFonts w:ascii="Times New Roman" w:hAnsi="Times New Roman" w:cs="Times New Roman"/>
          <w:color w:val="000000"/>
          <w:lang w:val="en-US"/>
        </w:rPr>
        <w:t>reduction of the double electric layer of soil clay, decreasing the electrostatic repulsion of the particles (</w:t>
      </w:r>
      <w:r w:rsidRPr="004E16E0">
        <w:rPr>
          <w:rFonts w:ascii="Times New Roman" w:hAnsi="Times New Roman" w:cs="Times New Roman"/>
          <w:color w:val="000000"/>
          <w:lang w:val="en-US"/>
        </w:rPr>
        <w:t>Chaves et al., 2001</w:t>
      </w:r>
      <w:r w:rsidRPr="00396E65">
        <w:rPr>
          <w:rFonts w:ascii="Times New Roman" w:hAnsi="Times New Roman" w:cs="Times New Roman"/>
          <w:color w:val="000000"/>
          <w:lang w:val="en-US"/>
        </w:rPr>
        <w:t xml:space="preserve">). </w:t>
      </w:r>
      <w:r w:rsidR="005837A6" w:rsidRPr="00396E65">
        <w:rPr>
          <w:rFonts w:ascii="Times New Roman" w:hAnsi="Times New Roman" w:cs="Times New Roman"/>
          <w:color w:val="000000"/>
          <w:lang w:val="en-US"/>
        </w:rPr>
        <w:t>Our</w:t>
      </w:r>
      <w:r w:rsidRPr="00396E65">
        <w:rPr>
          <w:rFonts w:ascii="Times New Roman" w:hAnsi="Times New Roman" w:cs="Times New Roman"/>
          <w:color w:val="000000"/>
          <w:lang w:val="en-US"/>
        </w:rPr>
        <w:t xml:space="preserve"> results corroborate</w:t>
      </w:r>
      <w:r w:rsidR="005837A6" w:rsidRPr="00396E65">
        <w:rPr>
          <w:rFonts w:ascii="Times New Roman" w:hAnsi="Times New Roman" w:cs="Times New Roman"/>
          <w:color w:val="000000"/>
          <w:lang w:val="en-US"/>
        </w:rPr>
        <w:t xml:space="preserve"> those reported by</w:t>
      </w:r>
      <w:r w:rsidRPr="00396E65">
        <w:rPr>
          <w:rFonts w:ascii="Times New Roman" w:hAnsi="Times New Roman" w:cs="Times New Roman"/>
          <w:color w:val="000000"/>
          <w:lang w:val="en-US"/>
        </w:rPr>
        <w:t xml:space="preserve"> </w:t>
      </w:r>
      <w:proofErr w:type="spellStart"/>
      <w:r w:rsidRPr="004E16E0">
        <w:rPr>
          <w:rFonts w:ascii="Times New Roman" w:hAnsi="Times New Roman" w:cs="Times New Roman"/>
          <w:color w:val="000000"/>
          <w:lang w:val="en-US"/>
        </w:rPr>
        <w:t>Igwe</w:t>
      </w:r>
      <w:proofErr w:type="spellEnd"/>
      <w:r w:rsidRPr="004E16E0">
        <w:rPr>
          <w:rFonts w:ascii="Times New Roman" w:hAnsi="Times New Roman" w:cs="Times New Roman"/>
          <w:color w:val="000000"/>
          <w:lang w:val="en-US"/>
        </w:rPr>
        <w:t xml:space="preserve"> &amp; </w:t>
      </w:r>
      <w:proofErr w:type="spellStart"/>
      <w:r w:rsidRPr="004E16E0">
        <w:rPr>
          <w:rFonts w:ascii="Times New Roman" w:hAnsi="Times New Roman" w:cs="Times New Roman"/>
          <w:color w:val="000000"/>
          <w:lang w:val="en-US"/>
        </w:rPr>
        <w:t>Udegbunam</w:t>
      </w:r>
      <w:proofErr w:type="spellEnd"/>
      <w:r w:rsidRPr="004E16E0">
        <w:rPr>
          <w:rFonts w:ascii="Times New Roman" w:hAnsi="Times New Roman" w:cs="Times New Roman"/>
          <w:color w:val="000000"/>
          <w:lang w:val="en-US"/>
        </w:rPr>
        <w:t xml:space="preserve"> (2008)</w:t>
      </w:r>
      <w:r w:rsidR="005837A6" w:rsidRPr="004E16E0">
        <w:rPr>
          <w:rFonts w:ascii="Times New Roman" w:hAnsi="Times New Roman" w:cs="Times New Roman"/>
          <w:color w:val="000000"/>
          <w:lang w:val="en-US"/>
        </w:rPr>
        <w:t>,</w:t>
      </w:r>
      <w:r w:rsidRPr="00396E65">
        <w:rPr>
          <w:rFonts w:ascii="Times New Roman" w:hAnsi="Times New Roman" w:cs="Times New Roman"/>
          <w:color w:val="000000"/>
          <w:lang w:val="en-US"/>
        </w:rPr>
        <w:t xml:space="preserve"> wh</w:t>
      </w:r>
      <w:r w:rsidR="005837A6" w:rsidRPr="00396E65">
        <w:rPr>
          <w:rFonts w:ascii="Times New Roman" w:hAnsi="Times New Roman" w:cs="Times New Roman"/>
          <w:color w:val="000000"/>
          <w:lang w:val="en-US"/>
        </w:rPr>
        <w:t>o</w:t>
      </w:r>
      <w:r w:rsidRPr="00396E65">
        <w:rPr>
          <w:rFonts w:ascii="Times New Roman" w:hAnsi="Times New Roman" w:cs="Times New Roman"/>
          <w:color w:val="000000"/>
          <w:lang w:val="en-US"/>
        </w:rPr>
        <w:t xml:space="preserve"> found that Ca</w:t>
      </w:r>
      <w:r w:rsidRPr="00396E65">
        <w:rPr>
          <w:rFonts w:ascii="Times New Roman" w:hAnsi="Times New Roman" w:cs="Times New Roman"/>
          <w:color w:val="000000"/>
          <w:vertAlign w:val="superscript"/>
          <w:lang w:val="en-US"/>
        </w:rPr>
        <w:t>2+</w:t>
      </w:r>
      <w:r w:rsidRPr="00396E65">
        <w:rPr>
          <w:rFonts w:ascii="Times New Roman" w:hAnsi="Times New Roman" w:cs="Times New Roman"/>
          <w:color w:val="000000"/>
          <w:lang w:val="en-US"/>
        </w:rPr>
        <w:t xml:space="preserve"> and H + Al</w:t>
      </w:r>
      <w:r w:rsidRPr="00396E65">
        <w:rPr>
          <w:rFonts w:ascii="Times New Roman" w:hAnsi="Times New Roman" w:cs="Times New Roman"/>
          <w:color w:val="000000"/>
          <w:vertAlign w:val="superscript"/>
          <w:lang w:val="en-US"/>
        </w:rPr>
        <w:t>3+</w:t>
      </w:r>
      <w:r w:rsidRPr="00396E65">
        <w:rPr>
          <w:rFonts w:ascii="Times New Roman" w:hAnsi="Times New Roman" w:cs="Times New Roman"/>
          <w:color w:val="000000"/>
          <w:lang w:val="en-US"/>
        </w:rPr>
        <w:t xml:space="preserve"> were the factors that most influenced CD (Figure 2). </w:t>
      </w:r>
      <w:r w:rsidR="005837A6" w:rsidRPr="00396E65">
        <w:rPr>
          <w:rFonts w:ascii="Times New Roman" w:hAnsi="Times New Roman" w:cs="Times New Roman"/>
          <w:color w:val="000000"/>
          <w:lang w:val="en-US"/>
        </w:rPr>
        <w:t>De</w:t>
      </w:r>
      <w:r w:rsidRPr="00396E65">
        <w:rPr>
          <w:rFonts w:ascii="Times New Roman" w:hAnsi="Times New Roman" w:cs="Times New Roman"/>
          <w:color w:val="000000"/>
          <w:lang w:val="en-US"/>
        </w:rPr>
        <w:t xml:space="preserve">spite </w:t>
      </w:r>
      <w:r w:rsidR="005837A6" w:rsidRPr="00396E65">
        <w:rPr>
          <w:rFonts w:ascii="Times New Roman" w:hAnsi="Times New Roman" w:cs="Times New Roman"/>
          <w:color w:val="000000"/>
          <w:lang w:val="en-US"/>
        </w:rPr>
        <w:t>the</w:t>
      </w:r>
      <w:r w:rsidRPr="00396E65">
        <w:rPr>
          <w:rFonts w:ascii="Times New Roman" w:hAnsi="Times New Roman" w:cs="Times New Roman"/>
          <w:color w:val="000000"/>
          <w:lang w:val="en-US"/>
        </w:rPr>
        <w:t xml:space="preserve"> reduc</w:t>
      </w:r>
      <w:r w:rsidR="005837A6" w:rsidRPr="00396E65">
        <w:rPr>
          <w:rFonts w:ascii="Times New Roman" w:hAnsi="Times New Roman" w:cs="Times New Roman"/>
          <w:color w:val="000000"/>
          <w:lang w:val="en-US"/>
        </w:rPr>
        <w:t>tion</w:t>
      </w:r>
      <w:r w:rsidR="005837A6">
        <w:rPr>
          <w:rFonts w:ascii="Times New Roman" w:hAnsi="Times New Roman" w:cs="Times New Roman"/>
          <w:color w:val="000000"/>
          <w:lang w:val="en-US"/>
        </w:rPr>
        <w:t xml:space="preserve"> of</w:t>
      </w:r>
      <w:r w:rsidRPr="00EB2429">
        <w:rPr>
          <w:rFonts w:ascii="Times New Roman" w:hAnsi="Times New Roman" w:cs="Times New Roman"/>
          <w:color w:val="000000"/>
          <w:lang w:val="en-US"/>
        </w:rPr>
        <w:t xml:space="preserve"> clay dispersion, high levels of potential acidity and Al</w:t>
      </w:r>
      <w:r w:rsidRPr="00EB2429">
        <w:rPr>
          <w:rFonts w:ascii="Times New Roman" w:hAnsi="Times New Roman" w:cs="Times New Roman"/>
          <w:color w:val="000000"/>
          <w:vertAlign w:val="superscript"/>
          <w:lang w:val="en-US"/>
        </w:rPr>
        <w:t>3+</w:t>
      </w:r>
      <w:r w:rsidRPr="00EB2429">
        <w:rPr>
          <w:rFonts w:ascii="Times New Roman" w:hAnsi="Times New Roman" w:cs="Times New Roman"/>
          <w:color w:val="000000"/>
          <w:lang w:val="en-US"/>
        </w:rPr>
        <w:t xml:space="preserve"> are considered negative for nutrient availability and root development in the soil and should be neutralized. </w:t>
      </w:r>
      <w:r w:rsidR="005837A6">
        <w:rPr>
          <w:rFonts w:ascii="Times New Roman" w:hAnsi="Times New Roman" w:cs="Times New Roman"/>
          <w:color w:val="000000"/>
          <w:lang w:val="en-US"/>
        </w:rPr>
        <w:t>Therefore</w:t>
      </w:r>
      <w:r w:rsidRPr="00EB2429">
        <w:rPr>
          <w:rFonts w:ascii="Times New Roman" w:hAnsi="Times New Roman" w:cs="Times New Roman"/>
          <w:color w:val="000000"/>
          <w:lang w:val="en-US"/>
        </w:rPr>
        <w:t xml:space="preserve">, chemical correction should be adequately planned, especially </w:t>
      </w:r>
      <w:r w:rsidR="00917C69">
        <w:rPr>
          <w:rFonts w:ascii="Times New Roman" w:hAnsi="Times New Roman" w:cs="Times New Roman"/>
          <w:color w:val="000000"/>
          <w:lang w:val="en-US"/>
        </w:rPr>
        <w:t>for</w:t>
      </w:r>
      <w:r w:rsidRPr="00EB2429">
        <w:rPr>
          <w:rFonts w:ascii="Times New Roman" w:hAnsi="Times New Roman" w:cs="Times New Roman"/>
          <w:color w:val="000000"/>
          <w:lang w:val="en-US"/>
        </w:rPr>
        <w:t xml:space="preserve"> the dose</w:t>
      </w:r>
      <w:r w:rsidR="00917C69">
        <w:rPr>
          <w:rFonts w:ascii="Times New Roman" w:hAnsi="Times New Roman" w:cs="Times New Roman"/>
          <w:color w:val="000000"/>
          <w:lang w:val="en-US"/>
        </w:rPr>
        <w:t xml:space="preserve"> to be</w:t>
      </w:r>
      <w:r w:rsidRPr="00EB2429">
        <w:rPr>
          <w:rFonts w:ascii="Times New Roman" w:hAnsi="Times New Roman" w:cs="Times New Roman"/>
          <w:color w:val="000000"/>
          <w:lang w:val="en-US"/>
        </w:rPr>
        <w:t xml:space="preserve"> </w:t>
      </w:r>
      <w:r w:rsidR="00917C69">
        <w:rPr>
          <w:rFonts w:ascii="Times New Roman" w:hAnsi="Times New Roman" w:cs="Times New Roman"/>
          <w:color w:val="000000"/>
          <w:lang w:val="en-US"/>
        </w:rPr>
        <w:t>applied</w:t>
      </w:r>
      <w:r w:rsidRPr="00EB2429">
        <w:rPr>
          <w:rFonts w:ascii="Times New Roman" w:hAnsi="Times New Roman" w:cs="Times New Roman"/>
          <w:color w:val="000000"/>
          <w:lang w:val="en-US"/>
        </w:rPr>
        <w:t>.</w:t>
      </w:r>
    </w:p>
    <w:p w14:paraId="2743A584" w14:textId="1D2768AC" w:rsidR="00347A1A" w:rsidRPr="00396E65" w:rsidRDefault="002C2FD7" w:rsidP="00AC32C2">
      <w:pPr>
        <w:pStyle w:val="Corpodetexto1"/>
        <w:spacing w:after="0" w:line="480" w:lineRule="auto"/>
        <w:ind w:firstLine="709"/>
        <w:jc w:val="both"/>
        <w:rPr>
          <w:lang w:val="en-US"/>
        </w:rPr>
      </w:pPr>
      <w:r w:rsidRPr="001E0A7C">
        <w:rPr>
          <w:rFonts w:ascii="Times New Roman" w:hAnsi="Times New Roman" w:cs="Times New Roman"/>
          <w:color w:val="000000"/>
          <w:lang w:val="en-US"/>
        </w:rPr>
        <w:t>In the analys</w:t>
      </w:r>
      <w:r w:rsidR="002E7482" w:rsidRPr="00AC32C2">
        <w:rPr>
          <w:rFonts w:ascii="Times New Roman" w:hAnsi="Times New Roman" w:cs="Times New Roman"/>
          <w:color w:val="000000"/>
          <w:lang w:val="en-US"/>
        </w:rPr>
        <w:t>e</w:t>
      </w:r>
      <w:r w:rsidRPr="001E0A7C">
        <w:rPr>
          <w:rFonts w:ascii="Times New Roman" w:hAnsi="Times New Roman" w:cs="Times New Roman"/>
          <w:color w:val="000000"/>
          <w:lang w:val="en-US"/>
        </w:rPr>
        <w:t>s of the 40 areas</w:t>
      </w:r>
      <w:r w:rsidRPr="00EB2429">
        <w:rPr>
          <w:rFonts w:ascii="Times New Roman" w:hAnsi="Times New Roman" w:cs="Times New Roman"/>
          <w:color w:val="000000"/>
          <w:lang w:val="en-US"/>
        </w:rPr>
        <w:t>, a positive correlation between CD and K</w:t>
      </w:r>
      <w:r w:rsidRPr="00EB2429">
        <w:rPr>
          <w:rFonts w:ascii="Times New Roman" w:hAnsi="Times New Roman" w:cs="Times New Roman"/>
          <w:color w:val="000000"/>
          <w:vertAlign w:val="superscript"/>
          <w:lang w:val="en-US"/>
        </w:rPr>
        <w:t>+</w:t>
      </w:r>
      <w:r w:rsidRPr="00EB2429">
        <w:rPr>
          <w:rFonts w:ascii="Times New Roman" w:hAnsi="Times New Roman" w:cs="Times New Roman"/>
          <w:color w:val="000000"/>
          <w:lang w:val="en-US"/>
        </w:rPr>
        <w:t xml:space="preserve">, </w:t>
      </w:r>
      <w:r w:rsidR="002E7482">
        <w:rPr>
          <w:rFonts w:ascii="Times New Roman" w:hAnsi="Times New Roman" w:cs="Times New Roman"/>
          <w:color w:val="000000"/>
          <w:lang w:val="en-US"/>
        </w:rPr>
        <w:t xml:space="preserve">and </w:t>
      </w:r>
      <w:r w:rsidRPr="00EB2429">
        <w:rPr>
          <w:rFonts w:ascii="Times New Roman" w:hAnsi="Times New Roman" w:cs="Times New Roman"/>
          <w:color w:val="000000"/>
          <w:lang w:val="en-US"/>
        </w:rPr>
        <w:t>a negative one with Ca</w:t>
      </w:r>
      <w:r w:rsidRPr="00EB2429">
        <w:rPr>
          <w:rFonts w:ascii="Times New Roman" w:hAnsi="Times New Roman" w:cs="Times New Roman"/>
          <w:color w:val="000000"/>
          <w:vertAlign w:val="superscript"/>
          <w:lang w:val="en-US"/>
        </w:rPr>
        <w:t xml:space="preserve">2+ </w:t>
      </w:r>
      <w:r w:rsidRPr="00EB2429">
        <w:rPr>
          <w:rFonts w:ascii="Times New Roman" w:hAnsi="Times New Roman" w:cs="Times New Roman"/>
          <w:color w:val="000000"/>
          <w:lang w:val="en-US"/>
        </w:rPr>
        <w:t>+ Mg</w:t>
      </w:r>
      <w:r w:rsidRPr="00EB2429">
        <w:rPr>
          <w:rFonts w:ascii="Times New Roman" w:hAnsi="Times New Roman" w:cs="Times New Roman"/>
          <w:color w:val="000000"/>
          <w:vertAlign w:val="superscript"/>
          <w:lang w:val="en-US"/>
        </w:rPr>
        <w:t>2+</w:t>
      </w:r>
      <w:r w:rsidRPr="00EB2429">
        <w:rPr>
          <w:rFonts w:ascii="Times New Roman" w:hAnsi="Times New Roman" w:cs="Times New Roman"/>
          <w:color w:val="000000"/>
          <w:lang w:val="en-US"/>
        </w:rPr>
        <w:t>, H + Al</w:t>
      </w:r>
      <w:r w:rsidRPr="00EB2429">
        <w:rPr>
          <w:rFonts w:ascii="Times New Roman" w:hAnsi="Times New Roman" w:cs="Times New Roman"/>
          <w:color w:val="000000"/>
          <w:vertAlign w:val="superscript"/>
          <w:lang w:val="en-US"/>
        </w:rPr>
        <w:t>3+</w:t>
      </w:r>
      <w:r w:rsidR="002E7482">
        <w:rPr>
          <w:rFonts w:ascii="Times New Roman" w:hAnsi="Times New Roman" w:cs="Times New Roman"/>
          <w:color w:val="000000"/>
          <w:lang w:val="en-US"/>
        </w:rPr>
        <w:t>,</w:t>
      </w:r>
      <w:r w:rsidRPr="00EB2429">
        <w:rPr>
          <w:rFonts w:ascii="Times New Roman" w:hAnsi="Times New Roman" w:cs="Times New Roman"/>
          <w:color w:val="000000"/>
          <w:lang w:val="en-US"/>
        </w:rPr>
        <w:t xml:space="preserve"> and TOC (p ≤ 0.05) were observed (Figure 2). Th</w:t>
      </w:r>
      <w:r w:rsidR="00CA2DFF">
        <w:rPr>
          <w:rFonts w:ascii="Times New Roman" w:hAnsi="Times New Roman" w:cs="Times New Roman"/>
          <w:color w:val="000000"/>
          <w:lang w:val="en-US"/>
        </w:rPr>
        <w:t>e</w:t>
      </w:r>
      <w:r w:rsidRPr="00EB2429">
        <w:rPr>
          <w:rFonts w:ascii="Times New Roman" w:hAnsi="Times New Roman" w:cs="Times New Roman"/>
          <w:color w:val="000000"/>
          <w:lang w:val="en-US"/>
        </w:rPr>
        <w:t>s</w:t>
      </w:r>
      <w:r w:rsidR="00CA2DFF">
        <w:rPr>
          <w:rFonts w:ascii="Times New Roman" w:hAnsi="Times New Roman" w:cs="Times New Roman"/>
          <w:color w:val="000000"/>
          <w:lang w:val="en-US"/>
        </w:rPr>
        <w:t>e results</w:t>
      </w:r>
      <w:r w:rsidRPr="00EB2429">
        <w:rPr>
          <w:rFonts w:ascii="Times New Roman" w:hAnsi="Times New Roman" w:cs="Times New Roman"/>
          <w:color w:val="000000"/>
          <w:lang w:val="en-US"/>
        </w:rPr>
        <w:t xml:space="preserve"> explain th</w:t>
      </w:r>
      <w:r w:rsidR="00CA2DFF">
        <w:rPr>
          <w:rFonts w:ascii="Times New Roman" w:hAnsi="Times New Roman" w:cs="Times New Roman"/>
          <w:color w:val="000000"/>
          <w:lang w:val="en-US"/>
        </w:rPr>
        <w:t>e</w:t>
      </w:r>
      <w:r w:rsidRPr="00EB2429">
        <w:rPr>
          <w:rFonts w:ascii="Times New Roman" w:hAnsi="Times New Roman" w:cs="Times New Roman"/>
          <w:color w:val="000000"/>
          <w:lang w:val="en-US"/>
        </w:rPr>
        <w:t xml:space="preserve"> obtained</w:t>
      </w:r>
      <w:r w:rsidR="00CA2DFF">
        <w:rPr>
          <w:rFonts w:ascii="Times New Roman" w:hAnsi="Times New Roman" w:cs="Times New Roman"/>
          <w:color w:val="000000"/>
          <w:lang w:val="en-US"/>
        </w:rPr>
        <w:t xml:space="preserve"> ones</w:t>
      </w:r>
      <w:r w:rsidRPr="00EB2429">
        <w:rPr>
          <w:rFonts w:ascii="Times New Roman" w:hAnsi="Times New Roman" w:cs="Times New Roman"/>
          <w:color w:val="000000"/>
          <w:lang w:val="en-US"/>
        </w:rPr>
        <w:t xml:space="preserve"> from CD for NF, w</w:t>
      </w:r>
      <w:r w:rsidR="00CA2DFF">
        <w:rPr>
          <w:rFonts w:ascii="Times New Roman" w:hAnsi="Times New Roman" w:cs="Times New Roman"/>
          <w:color w:val="000000"/>
          <w:lang w:val="en-US"/>
        </w:rPr>
        <w:t>hich</w:t>
      </w:r>
      <w:r w:rsidRPr="00EB2429">
        <w:rPr>
          <w:rFonts w:ascii="Times New Roman" w:hAnsi="Times New Roman" w:cs="Times New Roman"/>
          <w:color w:val="000000"/>
          <w:lang w:val="en-US"/>
        </w:rPr>
        <w:t xml:space="preserve"> </w:t>
      </w:r>
      <w:r w:rsidR="00CA2DFF">
        <w:rPr>
          <w:rFonts w:ascii="Times New Roman" w:hAnsi="Times New Roman" w:cs="Times New Roman"/>
          <w:color w:val="000000"/>
          <w:lang w:val="en-US"/>
        </w:rPr>
        <w:t>were</w:t>
      </w:r>
      <w:r w:rsidRPr="00EB2429">
        <w:rPr>
          <w:rFonts w:ascii="Times New Roman" w:hAnsi="Times New Roman" w:cs="Times New Roman"/>
          <w:color w:val="000000"/>
          <w:lang w:val="en-US"/>
        </w:rPr>
        <w:t xml:space="preserve"> close to or even above </w:t>
      </w:r>
      <w:r w:rsidR="00CA2DFF">
        <w:rPr>
          <w:rFonts w:ascii="Times New Roman" w:hAnsi="Times New Roman" w:cs="Times New Roman"/>
          <w:color w:val="000000"/>
          <w:lang w:val="en-US"/>
        </w:rPr>
        <w:t xml:space="preserve">to those of </w:t>
      </w:r>
      <w:r w:rsidRPr="00EB2429">
        <w:rPr>
          <w:rFonts w:ascii="Times New Roman" w:hAnsi="Times New Roman" w:cs="Times New Roman"/>
          <w:color w:val="000000"/>
          <w:lang w:val="en-US"/>
        </w:rPr>
        <w:t>some agricultural areas, a fact that hinders its adoption as an isolated conclusive indicator. The Ca</w:t>
      </w:r>
      <w:r w:rsidRPr="00EB2429">
        <w:rPr>
          <w:rFonts w:ascii="Times New Roman" w:hAnsi="Times New Roman" w:cs="Times New Roman"/>
          <w:color w:val="000000"/>
          <w:vertAlign w:val="superscript"/>
          <w:lang w:val="en-US"/>
        </w:rPr>
        <w:t xml:space="preserve">2+ </w:t>
      </w:r>
      <w:r w:rsidRPr="00EB2429">
        <w:rPr>
          <w:rFonts w:ascii="Times New Roman" w:hAnsi="Times New Roman" w:cs="Times New Roman"/>
          <w:color w:val="000000"/>
          <w:lang w:val="en-US"/>
        </w:rPr>
        <w:t>+ Mg</w:t>
      </w:r>
      <w:r w:rsidRPr="00EB2429">
        <w:rPr>
          <w:rFonts w:ascii="Times New Roman" w:hAnsi="Times New Roman" w:cs="Times New Roman"/>
          <w:color w:val="000000"/>
          <w:vertAlign w:val="superscript"/>
          <w:lang w:val="en-US"/>
        </w:rPr>
        <w:t>2+</w:t>
      </w:r>
      <w:r w:rsidRPr="00EB2429">
        <w:rPr>
          <w:rFonts w:ascii="Times New Roman" w:hAnsi="Times New Roman" w:cs="Times New Roman"/>
          <w:color w:val="000000"/>
          <w:lang w:val="en-US"/>
        </w:rPr>
        <w:t xml:space="preserve"> contents were the most influential </w:t>
      </w:r>
      <w:r w:rsidR="00CA2DFF">
        <w:rPr>
          <w:rFonts w:ascii="Times New Roman" w:hAnsi="Times New Roman" w:cs="Times New Roman"/>
          <w:color w:val="000000"/>
          <w:lang w:val="en-US"/>
        </w:rPr>
        <w:t xml:space="preserve">factors </w:t>
      </w:r>
      <w:r w:rsidRPr="00EB2429">
        <w:rPr>
          <w:rFonts w:ascii="Times New Roman" w:hAnsi="Times New Roman" w:cs="Times New Roman"/>
          <w:color w:val="000000"/>
          <w:lang w:val="en-US"/>
        </w:rPr>
        <w:t>in the reduction of CD, followed by H + Al</w:t>
      </w:r>
      <w:r w:rsidRPr="00EB2429">
        <w:rPr>
          <w:rFonts w:ascii="Times New Roman" w:hAnsi="Times New Roman" w:cs="Times New Roman"/>
          <w:color w:val="000000"/>
          <w:vertAlign w:val="superscript"/>
          <w:lang w:val="en-US"/>
        </w:rPr>
        <w:t>3+</w:t>
      </w:r>
      <w:r w:rsidRPr="00EB2429">
        <w:rPr>
          <w:rFonts w:ascii="Times New Roman" w:hAnsi="Times New Roman" w:cs="Times New Roman"/>
          <w:color w:val="000000"/>
          <w:lang w:val="en-US"/>
        </w:rPr>
        <w:t xml:space="preserve"> and TOC. K</w:t>
      </w:r>
      <w:r w:rsidRPr="00EB2429">
        <w:rPr>
          <w:rFonts w:ascii="Times New Roman" w:hAnsi="Times New Roman" w:cs="Times New Roman"/>
          <w:color w:val="000000"/>
          <w:vertAlign w:val="superscript"/>
          <w:lang w:val="en-US"/>
        </w:rPr>
        <w:t>+</w:t>
      </w:r>
      <w:r w:rsidRPr="00EB2429">
        <w:rPr>
          <w:rFonts w:ascii="Times New Roman" w:hAnsi="Times New Roman" w:cs="Times New Roman"/>
          <w:color w:val="000000"/>
          <w:lang w:val="en-US"/>
        </w:rPr>
        <w:t xml:space="preserve"> </w:t>
      </w:r>
      <w:r w:rsidR="00CA2DFF">
        <w:rPr>
          <w:rFonts w:ascii="Times New Roman" w:hAnsi="Times New Roman" w:cs="Times New Roman"/>
          <w:color w:val="000000"/>
          <w:lang w:val="en-US"/>
        </w:rPr>
        <w:t xml:space="preserve">is the factor that </w:t>
      </w:r>
      <w:r w:rsidRPr="00EB2429">
        <w:rPr>
          <w:rFonts w:ascii="Times New Roman" w:hAnsi="Times New Roman" w:cs="Times New Roman"/>
          <w:color w:val="000000"/>
          <w:lang w:val="en-US"/>
        </w:rPr>
        <w:t>contributed most to the increase of CD</w:t>
      </w:r>
      <w:r w:rsidR="00CA2DFF">
        <w:rPr>
          <w:rFonts w:ascii="Times New Roman" w:hAnsi="Times New Roman" w:cs="Times New Roman"/>
          <w:color w:val="000000"/>
          <w:lang w:val="en-US"/>
        </w:rPr>
        <w:t>.</w:t>
      </w:r>
      <w:r w:rsidRPr="00EB2429">
        <w:rPr>
          <w:rFonts w:ascii="Times New Roman" w:hAnsi="Times New Roman" w:cs="Times New Roman"/>
          <w:color w:val="000000"/>
          <w:lang w:val="en-US"/>
        </w:rPr>
        <w:t xml:space="preserve"> </w:t>
      </w:r>
      <w:r w:rsidR="00CA2DFF" w:rsidRPr="00EB2429">
        <w:rPr>
          <w:rFonts w:ascii="Times New Roman" w:hAnsi="Times New Roman" w:cs="Times New Roman"/>
          <w:color w:val="000000"/>
          <w:lang w:val="en-US"/>
        </w:rPr>
        <w:t>P</w:t>
      </w:r>
      <w:r w:rsidR="00CA2DFF">
        <w:rPr>
          <w:rFonts w:ascii="Times New Roman" w:hAnsi="Times New Roman" w:cs="Times New Roman"/>
          <w:color w:val="000000"/>
          <w:lang w:val="en-US"/>
        </w:rPr>
        <w:t>hosphorus and</w:t>
      </w:r>
      <w:r w:rsidR="00CA2DFF" w:rsidRPr="00EB2429">
        <w:rPr>
          <w:rFonts w:ascii="Times New Roman" w:hAnsi="Times New Roman" w:cs="Times New Roman"/>
          <w:color w:val="000000"/>
          <w:lang w:val="en-US"/>
        </w:rPr>
        <w:t xml:space="preserve"> </w:t>
      </w:r>
      <w:r w:rsidRPr="00EB2429">
        <w:rPr>
          <w:rFonts w:ascii="Times New Roman" w:hAnsi="Times New Roman" w:cs="Times New Roman"/>
          <w:color w:val="000000"/>
          <w:lang w:val="en-US"/>
        </w:rPr>
        <w:t xml:space="preserve">pH did not contribute statistically with CD. In </w:t>
      </w:r>
      <w:r w:rsidR="00CA2DFF">
        <w:rPr>
          <w:rFonts w:ascii="Times New Roman" w:hAnsi="Times New Roman" w:cs="Times New Roman"/>
          <w:color w:val="000000"/>
          <w:lang w:val="en-US"/>
        </w:rPr>
        <w:t xml:space="preserve">the </w:t>
      </w:r>
      <w:r w:rsidRPr="00EB2429">
        <w:rPr>
          <w:rFonts w:ascii="Times New Roman" w:hAnsi="Times New Roman" w:cs="Times New Roman"/>
          <w:color w:val="000000"/>
          <w:lang w:val="en-US"/>
        </w:rPr>
        <w:t>watersheds assessed in th</w:t>
      </w:r>
      <w:r w:rsidR="00CA2DFF">
        <w:rPr>
          <w:rFonts w:ascii="Times New Roman" w:hAnsi="Times New Roman" w:cs="Times New Roman"/>
          <w:color w:val="000000"/>
          <w:lang w:val="en-US"/>
        </w:rPr>
        <w:t>e present</w:t>
      </w:r>
      <w:r w:rsidRPr="00EB2429">
        <w:rPr>
          <w:rFonts w:ascii="Times New Roman" w:hAnsi="Times New Roman" w:cs="Times New Roman"/>
          <w:color w:val="000000"/>
          <w:lang w:val="en-US"/>
        </w:rPr>
        <w:t xml:space="preserve"> study, the lowest CD values were verified in the areas </w:t>
      </w:r>
      <w:r w:rsidR="00CA2DFF">
        <w:rPr>
          <w:rFonts w:ascii="Times New Roman" w:hAnsi="Times New Roman" w:cs="Times New Roman"/>
          <w:color w:val="000000"/>
          <w:lang w:val="en-US"/>
        </w:rPr>
        <w:t xml:space="preserve">with </w:t>
      </w:r>
      <w:r w:rsidRPr="00EB2429">
        <w:rPr>
          <w:rFonts w:ascii="Times New Roman" w:hAnsi="Times New Roman" w:cs="Times New Roman"/>
          <w:color w:val="000000"/>
          <w:lang w:val="en-US"/>
        </w:rPr>
        <w:t>the highest levels of Ca</w:t>
      </w:r>
      <w:r w:rsidRPr="00EB2429">
        <w:rPr>
          <w:rFonts w:ascii="Times New Roman" w:hAnsi="Times New Roman" w:cs="Times New Roman"/>
          <w:color w:val="000000"/>
          <w:vertAlign w:val="superscript"/>
          <w:lang w:val="en-US"/>
        </w:rPr>
        <w:t xml:space="preserve">2+ </w:t>
      </w:r>
      <w:r w:rsidRPr="00EB2429">
        <w:rPr>
          <w:rFonts w:ascii="Times New Roman" w:hAnsi="Times New Roman" w:cs="Times New Roman"/>
          <w:color w:val="000000"/>
          <w:lang w:val="en-US"/>
        </w:rPr>
        <w:t>+ Mg</w:t>
      </w:r>
      <w:r w:rsidRPr="00EB2429">
        <w:rPr>
          <w:rFonts w:ascii="Times New Roman" w:hAnsi="Times New Roman" w:cs="Times New Roman"/>
          <w:color w:val="000000"/>
          <w:vertAlign w:val="superscript"/>
          <w:lang w:val="en-US"/>
        </w:rPr>
        <w:t>2+</w:t>
      </w:r>
      <w:r w:rsidRPr="00EB2429">
        <w:rPr>
          <w:rFonts w:ascii="Times New Roman" w:hAnsi="Times New Roman" w:cs="Times New Roman"/>
          <w:color w:val="000000"/>
          <w:lang w:val="en-US"/>
        </w:rPr>
        <w:t xml:space="preserve"> and TOC, except </w:t>
      </w:r>
      <w:r w:rsidR="00CA2DFF">
        <w:rPr>
          <w:rFonts w:ascii="Times New Roman" w:hAnsi="Times New Roman" w:cs="Times New Roman"/>
          <w:color w:val="000000"/>
          <w:lang w:val="en-US"/>
        </w:rPr>
        <w:t>for</w:t>
      </w:r>
      <w:r w:rsidRPr="00EB2429">
        <w:rPr>
          <w:rFonts w:ascii="Times New Roman" w:hAnsi="Times New Roman" w:cs="Times New Roman"/>
          <w:color w:val="000000"/>
          <w:lang w:val="en-US"/>
        </w:rPr>
        <w:t xml:space="preserve"> the AAC watershed. In this watershed, the lowest value of CD was observed in the area with </w:t>
      </w:r>
      <w:r w:rsidR="00CA2DFF">
        <w:rPr>
          <w:rFonts w:ascii="Times New Roman" w:hAnsi="Times New Roman" w:cs="Times New Roman"/>
          <w:color w:val="000000"/>
          <w:lang w:val="en-US"/>
        </w:rPr>
        <w:t xml:space="preserve">the </w:t>
      </w:r>
      <w:r w:rsidRPr="00EB2429">
        <w:rPr>
          <w:rFonts w:ascii="Times New Roman" w:hAnsi="Times New Roman" w:cs="Times New Roman"/>
          <w:color w:val="000000"/>
          <w:lang w:val="en-US"/>
        </w:rPr>
        <w:t>highe</w:t>
      </w:r>
      <w:r w:rsidR="00CA2DFF">
        <w:rPr>
          <w:rFonts w:ascii="Times New Roman" w:hAnsi="Times New Roman" w:cs="Times New Roman"/>
          <w:color w:val="000000"/>
          <w:lang w:val="en-US"/>
        </w:rPr>
        <w:t>st-</w:t>
      </w:r>
      <w:r w:rsidRPr="00EB2429">
        <w:rPr>
          <w:rFonts w:ascii="Times New Roman" w:hAnsi="Times New Roman" w:cs="Times New Roman"/>
          <w:color w:val="000000"/>
          <w:lang w:val="en-US"/>
        </w:rPr>
        <w:t>TOC content. Farm systems with</w:t>
      </w:r>
      <w:r w:rsidR="00AD32B2">
        <w:rPr>
          <w:rFonts w:ascii="Times New Roman" w:hAnsi="Times New Roman" w:cs="Times New Roman"/>
          <w:color w:val="000000"/>
          <w:lang w:val="en-US"/>
        </w:rPr>
        <w:t xml:space="preserve"> the</w:t>
      </w:r>
      <w:r w:rsidRPr="00EB2429">
        <w:rPr>
          <w:rFonts w:ascii="Times New Roman" w:hAnsi="Times New Roman" w:cs="Times New Roman"/>
          <w:color w:val="000000"/>
          <w:lang w:val="en-US"/>
        </w:rPr>
        <w:t xml:space="preserve"> highe</w:t>
      </w:r>
      <w:r w:rsidR="00AD32B2">
        <w:rPr>
          <w:rFonts w:ascii="Times New Roman" w:hAnsi="Times New Roman" w:cs="Times New Roman"/>
          <w:color w:val="000000"/>
          <w:lang w:val="en-US"/>
        </w:rPr>
        <w:t>st</w:t>
      </w:r>
      <w:r w:rsidR="00CA2DFF">
        <w:rPr>
          <w:rFonts w:ascii="Times New Roman" w:hAnsi="Times New Roman" w:cs="Times New Roman"/>
          <w:color w:val="000000"/>
          <w:lang w:val="en-US"/>
        </w:rPr>
        <w:t>-</w:t>
      </w:r>
      <w:r w:rsidRPr="00EB2429">
        <w:rPr>
          <w:rFonts w:ascii="Times New Roman" w:hAnsi="Times New Roman" w:cs="Times New Roman"/>
          <w:color w:val="000000"/>
          <w:lang w:val="en-US"/>
        </w:rPr>
        <w:t xml:space="preserve">TOC contents </w:t>
      </w:r>
      <w:r w:rsidR="00CA2DFF">
        <w:rPr>
          <w:rFonts w:ascii="Times New Roman" w:hAnsi="Times New Roman" w:cs="Times New Roman"/>
          <w:color w:val="000000"/>
          <w:lang w:val="en-US"/>
        </w:rPr>
        <w:t>show</w:t>
      </w:r>
      <w:r w:rsidRPr="00EB2429">
        <w:rPr>
          <w:rFonts w:ascii="Times New Roman" w:hAnsi="Times New Roman" w:cs="Times New Roman"/>
          <w:color w:val="000000"/>
          <w:lang w:val="en-US"/>
        </w:rPr>
        <w:t xml:space="preserve"> </w:t>
      </w:r>
      <w:r w:rsidR="00AD32B2">
        <w:rPr>
          <w:rFonts w:ascii="Times New Roman" w:hAnsi="Times New Roman" w:cs="Times New Roman"/>
          <w:color w:val="000000"/>
          <w:lang w:val="en-US"/>
        </w:rPr>
        <w:t xml:space="preserve">the </w:t>
      </w:r>
      <w:r w:rsidRPr="00EB2429">
        <w:rPr>
          <w:rFonts w:ascii="Times New Roman" w:hAnsi="Times New Roman" w:cs="Times New Roman"/>
          <w:color w:val="000000"/>
          <w:lang w:val="en-US"/>
        </w:rPr>
        <w:t>lowe</w:t>
      </w:r>
      <w:r w:rsidR="00AD32B2">
        <w:rPr>
          <w:rFonts w:ascii="Times New Roman" w:hAnsi="Times New Roman" w:cs="Times New Roman"/>
          <w:color w:val="000000"/>
          <w:lang w:val="en-US"/>
        </w:rPr>
        <w:t>st</w:t>
      </w:r>
      <w:r w:rsidRPr="00EB2429">
        <w:rPr>
          <w:rFonts w:ascii="Times New Roman" w:hAnsi="Times New Roman" w:cs="Times New Roman"/>
          <w:color w:val="000000"/>
          <w:lang w:val="en-US"/>
        </w:rPr>
        <w:t xml:space="preserve"> values of CD, once organic matter (OM) contributes significantly to soil aggregation </w:t>
      </w:r>
      <w:r w:rsidRPr="00396E65">
        <w:rPr>
          <w:rFonts w:ascii="Times New Roman" w:hAnsi="Times New Roman" w:cs="Times New Roman"/>
          <w:color w:val="000000"/>
          <w:lang w:val="en-US"/>
        </w:rPr>
        <w:t>(</w:t>
      </w:r>
      <w:proofErr w:type="spellStart"/>
      <w:r w:rsidRPr="004E16E0">
        <w:rPr>
          <w:rFonts w:ascii="Times New Roman" w:hAnsi="Times New Roman" w:cs="Times New Roman"/>
          <w:color w:val="000000"/>
          <w:lang w:val="en-US"/>
        </w:rPr>
        <w:t>Basga</w:t>
      </w:r>
      <w:proofErr w:type="spellEnd"/>
      <w:r w:rsidRPr="004E16E0">
        <w:rPr>
          <w:rFonts w:ascii="Times New Roman" w:hAnsi="Times New Roman" w:cs="Times New Roman"/>
          <w:color w:val="000000"/>
          <w:lang w:val="en-US"/>
        </w:rPr>
        <w:t xml:space="preserve"> et al., 2018)</w:t>
      </w:r>
      <w:r w:rsidRPr="00396E65">
        <w:rPr>
          <w:rFonts w:ascii="Times New Roman" w:hAnsi="Times New Roman" w:cs="Times New Roman"/>
          <w:color w:val="000000"/>
          <w:lang w:val="en-US"/>
        </w:rPr>
        <w:t>.</w:t>
      </w:r>
    </w:p>
    <w:p w14:paraId="693183A8" w14:textId="0074D4F5" w:rsidR="00347A1A" w:rsidRPr="00396E65" w:rsidRDefault="002C2FD7">
      <w:pPr>
        <w:pStyle w:val="Corpodetexto1"/>
        <w:spacing w:after="0" w:line="480" w:lineRule="auto"/>
        <w:ind w:firstLine="709"/>
        <w:jc w:val="both"/>
        <w:rPr>
          <w:lang w:val="en-US"/>
        </w:rPr>
      </w:pPr>
      <w:r w:rsidRPr="00396E65">
        <w:rPr>
          <w:rFonts w:ascii="Times New Roman" w:hAnsi="Times New Roman" w:cs="Times New Roman"/>
          <w:color w:val="000000"/>
          <w:lang w:val="en-US"/>
        </w:rPr>
        <w:t xml:space="preserve">Farm systems with </w:t>
      </w:r>
      <w:r w:rsidR="00AD32B2" w:rsidRPr="00396E65">
        <w:rPr>
          <w:rFonts w:ascii="Times New Roman" w:hAnsi="Times New Roman" w:cs="Times New Roman"/>
          <w:color w:val="000000"/>
          <w:lang w:val="en-US"/>
        </w:rPr>
        <w:t xml:space="preserve">the </w:t>
      </w:r>
      <w:r w:rsidRPr="00396E65">
        <w:rPr>
          <w:rFonts w:ascii="Times New Roman" w:hAnsi="Times New Roman" w:cs="Times New Roman"/>
          <w:color w:val="000000"/>
          <w:lang w:val="en-US"/>
        </w:rPr>
        <w:t>highe</w:t>
      </w:r>
      <w:r w:rsidR="00AD32B2" w:rsidRPr="00396E65">
        <w:rPr>
          <w:rFonts w:ascii="Times New Roman" w:hAnsi="Times New Roman" w:cs="Times New Roman"/>
          <w:color w:val="000000"/>
          <w:lang w:val="en-US"/>
        </w:rPr>
        <w:t>st</w:t>
      </w:r>
      <w:r w:rsidRPr="00396E65">
        <w:rPr>
          <w:rFonts w:ascii="Times New Roman" w:hAnsi="Times New Roman" w:cs="Times New Roman"/>
          <w:color w:val="000000"/>
          <w:lang w:val="en-US"/>
        </w:rPr>
        <w:t xml:space="preserve"> levels of K</w:t>
      </w:r>
      <w:r w:rsidRPr="00396E65">
        <w:rPr>
          <w:rFonts w:ascii="Times New Roman" w:hAnsi="Times New Roman" w:cs="Times New Roman"/>
          <w:color w:val="000000"/>
          <w:vertAlign w:val="superscript"/>
          <w:lang w:val="en-US"/>
        </w:rPr>
        <w:t>+</w:t>
      </w:r>
      <w:r w:rsidRPr="00396E65">
        <w:rPr>
          <w:rFonts w:ascii="Times New Roman" w:hAnsi="Times New Roman" w:cs="Times New Roman"/>
          <w:color w:val="000000"/>
          <w:lang w:val="en-US"/>
        </w:rPr>
        <w:t xml:space="preserve"> </w:t>
      </w:r>
      <w:r w:rsidR="00AD32B2" w:rsidRPr="00396E65">
        <w:rPr>
          <w:rFonts w:ascii="Times New Roman" w:hAnsi="Times New Roman" w:cs="Times New Roman"/>
          <w:color w:val="000000"/>
          <w:lang w:val="en-US"/>
        </w:rPr>
        <w:t>showed the</w:t>
      </w:r>
      <w:r w:rsidRPr="00396E65">
        <w:rPr>
          <w:rFonts w:ascii="Times New Roman" w:hAnsi="Times New Roman" w:cs="Times New Roman"/>
          <w:color w:val="000000"/>
          <w:lang w:val="en-US"/>
        </w:rPr>
        <w:t xml:space="preserve"> highe</w:t>
      </w:r>
      <w:r w:rsidR="00AD32B2" w:rsidRPr="00396E65">
        <w:rPr>
          <w:rFonts w:ascii="Times New Roman" w:hAnsi="Times New Roman" w:cs="Times New Roman"/>
          <w:color w:val="000000"/>
          <w:lang w:val="en-US"/>
        </w:rPr>
        <w:t>st</w:t>
      </w:r>
      <w:r w:rsidRPr="00396E65">
        <w:rPr>
          <w:rFonts w:ascii="Times New Roman" w:hAnsi="Times New Roman" w:cs="Times New Roman"/>
          <w:color w:val="000000"/>
          <w:lang w:val="en-US"/>
        </w:rPr>
        <w:t xml:space="preserve"> CD (Figure 2), </w:t>
      </w:r>
      <w:r w:rsidR="00AD32B2" w:rsidRPr="00396E65">
        <w:rPr>
          <w:rFonts w:ascii="Times New Roman" w:hAnsi="Times New Roman" w:cs="Times New Roman"/>
          <w:color w:val="000000"/>
          <w:lang w:val="en-US"/>
        </w:rPr>
        <w:t xml:space="preserve">which </w:t>
      </w:r>
      <w:r w:rsidRPr="00396E65">
        <w:rPr>
          <w:rFonts w:ascii="Times New Roman" w:hAnsi="Times New Roman" w:cs="Times New Roman"/>
          <w:color w:val="000000"/>
          <w:lang w:val="en-US"/>
        </w:rPr>
        <w:t>corroborat</w:t>
      </w:r>
      <w:r w:rsidR="00AD32B2" w:rsidRPr="00396E65">
        <w:rPr>
          <w:rFonts w:ascii="Times New Roman" w:hAnsi="Times New Roman" w:cs="Times New Roman"/>
          <w:color w:val="000000"/>
          <w:lang w:val="en-US"/>
        </w:rPr>
        <w:t>es the observations by</w:t>
      </w:r>
      <w:r w:rsidRPr="00396E65">
        <w:rPr>
          <w:rFonts w:ascii="Times New Roman" w:hAnsi="Times New Roman" w:cs="Times New Roman"/>
          <w:color w:val="000000"/>
          <w:lang w:val="en-US"/>
        </w:rPr>
        <w:t xml:space="preserve"> </w:t>
      </w:r>
      <w:proofErr w:type="spellStart"/>
      <w:r w:rsidRPr="004E16E0">
        <w:rPr>
          <w:rFonts w:ascii="Times New Roman" w:hAnsi="Times New Roman" w:cs="Times New Roman"/>
          <w:color w:val="000000"/>
          <w:lang w:val="en-US"/>
        </w:rPr>
        <w:t>Nguetnkam</w:t>
      </w:r>
      <w:proofErr w:type="spellEnd"/>
      <w:r w:rsidRPr="004E16E0">
        <w:rPr>
          <w:rFonts w:ascii="Times New Roman" w:hAnsi="Times New Roman" w:cs="Times New Roman"/>
          <w:color w:val="000000"/>
          <w:lang w:val="en-US"/>
        </w:rPr>
        <w:t xml:space="preserve"> &amp; </w:t>
      </w:r>
      <w:proofErr w:type="spellStart"/>
      <w:r w:rsidRPr="004E16E0">
        <w:rPr>
          <w:rFonts w:ascii="Times New Roman" w:hAnsi="Times New Roman" w:cs="Times New Roman"/>
          <w:color w:val="000000"/>
          <w:lang w:val="en-US"/>
        </w:rPr>
        <w:t>Dultz</w:t>
      </w:r>
      <w:proofErr w:type="spellEnd"/>
      <w:r w:rsidRPr="004E16E0">
        <w:rPr>
          <w:rFonts w:ascii="Times New Roman" w:hAnsi="Times New Roman" w:cs="Times New Roman"/>
          <w:color w:val="000000"/>
          <w:lang w:val="en-US"/>
        </w:rPr>
        <w:t xml:space="preserve"> (2014)</w:t>
      </w:r>
      <w:r w:rsidR="00AD32B2" w:rsidRPr="004E16E0">
        <w:rPr>
          <w:rFonts w:ascii="Times New Roman" w:hAnsi="Times New Roman" w:cs="Times New Roman"/>
          <w:color w:val="000000"/>
          <w:lang w:val="en-US"/>
        </w:rPr>
        <w:t>,</w:t>
      </w:r>
      <w:r w:rsidRPr="00396E65">
        <w:rPr>
          <w:rFonts w:ascii="Times New Roman" w:hAnsi="Times New Roman" w:cs="Times New Roman"/>
          <w:color w:val="000000"/>
          <w:lang w:val="en-US"/>
        </w:rPr>
        <w:t xml:space="preserve"> </w:t>
      </w:r>
      <w:r w:rsidR="00AD32B2" w:rsidRPr="00396E65">
        <w:rPr>
          <w:rFonts w:ascii="Times New Roman" w:hAnsi="Times New Roman" w:cs="Times New Roman"/>
          <w:color w:val="000000"/>
          <w:lang w:val="en-US"/>
        </w:rPr>
        <w:t>a</w:t>
      </w:r>
      <w:r w:rsidRPr="00396E65">
        <w:rPr>
          <w:rFonts w:ascii="Times New Roman" w:hAnsi="Times New Roman" w:cs="Times New Roman"/>
          <w:color w:val="000000"/>
          <w:lang w:val="en-US"/>
        </w:rPr>
        <w:t>s verified in</w:t>
      </w:r>
      <w:r w:rsidR="00AD32B2" w:rsidRPr="00396E65">
        <w:rPr>
          <w:rFonts w:ascii="Times New Roman" w:hAnsi="Times New Roman" w:cs="Times New Roman"/>
          <w:color w:val="000000"/>
          <w:lang w:val="en-US"/>
        </w:rPr>
        <w:t xml:space="preserve"> the</w:t>
      </w:r>
      <w:r w:rsidR="00AD32B2">
        <w:rPr>
          <w:rFonts w:ascii="Times New Roman" w:hAnsi="Times New Roman" w:cs="Times New Roman"/>
          <w:color w:val="000000"/>
          <w:lang w:val="en-US"/>
        </w:rPr>
        <w:t xml:space="preserve"> present work in </w:t>
      </w:r>
      <w:r w:rsidRPr="00EB2429">
        <w:rPr>
          <w:rFonts w:ascii="Times New Roman" w:hAnsi="Times New Roman" w:cs="Times New Roman"/>
          <w:color w:val="000000"/>
          <w:lang w:val="en-US"/>
        </w:rPr>
        <w:t xml:space="preserve">Sanga </w:t>
      </w:r>
      <w:proofErr w:type="spellStart"/>
      <w:r w:rsidRPr="00EB2429">
        <w:rPr>
          <w:rFonts w:ascii="Times New Roman" w:hAnsi="Times New Roman" w:cs="Times New Roman"/>
          <w:color w:val="000000"/>
          <w:lang w:val="en-US"/>
        </w:rPr>
        <w:t>Mineira</w:t>
      </w:r>
      <w:proofErr w:type="spellEnd"/>
      <w:r w:rsidRPr="00EB2429">
        <w:rPr>
          <w:rFonts w:ascii="Times New Roman" w:hAnsi="Times New Roman" w:cs="Times New Roman"/>
          <w:color w:val="000000"/>
          <w:lang w:val="en-US"/>
        </w:rPr>
        <w:t xml:space="preserve"> and AAC for the similarity found in watersheds with the same K</w:t>
      </w:r>
      <w:r w:rsidRPr="00EB2429">
        <w:rPr>
          <w:rFonts w:ascii="Times New Roman" w:hAnsi="Times New Roman" w:cs="Times New Roman"/>
          <w:color w:val="000000"/>
          <w:vertAlign w:val="superscript"/>
          <w:lang w:val="en-US"/>
        </w:rPr>
        <w:t xml:space="preserve">+ </w:t>
      </w:r>
      <w:r w:rsidRPr="00EB2429">
        <w:rPr>
          <w:rFonts w:ascii="Times New Roman" w:hAnsi="Times New Roman" w:cs="Times New Roman"/>
          <w:color w:val="000000"/>
          <w:lang w:val="en-US"/>
        </w:rPr>
        <w:t xml:space="preserve">content </w:t>
      </w:r>
      <w:r w:rsidRPr="00EB2429">
        <w:rPr>
          <w:rFonts w:ascii="Times New Roman" w:hAnsi="Times New Roman" w:cs="Times New Roman"/>
          <w:color w:val="000000"/>
          <w:lang w:val="en-US"/>
        </w:rPr>
        <w:lastRenderedPageBreak/>
        <w:t xml:space="preserve">(Toledo, </w:t>
      </w:r>
      <w:proofErr w:type="spellStart"/>
      <w:r w:rsidRPr="00EB2429">
        <w:rPr>
          <w:rFonts w:ascii="Times New Roman" w:hAnsi="Times New Roman" w:cs="Times New Roman"/>
          <w:color w:val="000000"/>
          <w:lang w:val="en-US"/>
        </w:rPr>
        <w:t>Buriti</w:t>
      </w:r>
      <w:proofErr w:type="spellEnd"/>
      <w:r w:rsidRPr="00EB2429">
        <w:rPr>
          <w:rFonts w:ascii="Times New Roman" w:hAnsi="Times New Roman" w:cs="Times New Roman"/>
          <w:color w:val="000000"/>
          <w:lang w:val="en-US"/>
        </w:rPr>
        <w:t xml:space="preserve"> and </w:t>
      </w:r>
      <w:proofErr w:type="spellStart"/>
      <w:r w:rsidRPr="00EB2429">
        <w:rPr>
          <w:rFonts w:ascii="Times New Roman" w:hAnsi="Times New Roman" w:cs="Times New Roman"/>
          <w:color w:val="000000"/>
          <w:lang w:val="en-US"/>
        </w:rPr>
        <w:t>Pacuri</w:t>
      </w:r>
      <w:proofErr w:type="spellEnd"/>
      <w:r w:rsidRPr="00396E65">
        <w:rPr>
          <w:rFonts w:ascii="Times New Roman" w:hAnsi="Times New Roman" w:cs="Times New Roman"/>
          <w:color w:val="000000"/>
          <w:lang w:val="en-US"/>
        </w:rPr>
        <w:t xml:space="preserve">). </w:t>
      </w:r>
      <w:proofErr w:type="spellStart"/>
      <w:r w:rsidRPr="004E16E0">
        <w:rPr>
          <w:rFonts w:ascii="Times New Roman" w:hAnsi="Times New Roman" w:cs="Times New Roman"/>
          <w:color w:val="000000"/>
          <w:lang w:val="en-US"/>
        </w:rPr>
        <w:t>Spera</w:t>
      </w:r>
      <w:proofErr w:type="spellEnd"/>
      <w:r w:rsidRPr="004E16E0">
        <w:rPr>
          <w:rFonts w:ascii="Times New Roman" w:hAnsi="Times New Roman" w:cs="Times New Roman"/>
          <w:color w:val="000000"/>
          <w:lang w:val="en-US"/>
        </w:rPr>
        <w:t xml:space="preserve"> et al. (2008)</w:t>
      </w:r>
      <w:r w:rsidRPr="00396E65">
        <w:rPr>
          <w:rFonts w:ascii="Times New Roman" w:hAnsi="Times New Roman" w:cs="Times New Roman"/>
          <w:color w:val="000000"/>
          <w:lang w:val="en-US"/>
        </w:rPr>
        <w:t xml:space="preserve"> state that the thickness of the double electric layer is altered by the cation concentration and nature. Low</w:t>
      </w:r>
      <w:r w:rsidR="00AD32B2" w:rsidRPr="00396E65">
        <w:rPr>
          <w:rFonts w:ascii="Times New Roman" w:hAnsi="Times New Roman" w:cs="Times New Roman"/>
          <w:color w:val="000000"/>
          <w:lang w:val="en-US"/>
        </w:rPr>
        <w:t>-</w:t>
      </w:r>
      <w:r w:rsidRPr="00396E65">
        <w:rPr>
          <w:rFonts w:ascii="Times New Roman" w:hAnsi="Times New Roman" w:cs="Times New Roman"/>
          <w:color w:val="000000"/>
          <w:lang w:val="en-US"/>
        </w:rPr>
        <w:t>valence cations such as Na</w:t>
      </w:r>
      <w:r w:rsidRPr="00396E65">
        <w:rPr>
          <w:rFonts w:ascii="Times New Roman" w:hAnsi="Times New Roman" w:cs="Times New Roman"/>
          <w:color w:val="000000"/>
          <w:vertAlign w:val="superscript"/>
          <w:lang w:val="en-US"/>
        </w:rPr>
        <w:t>+</w:t>
      </w:r>
      <w:r w:rsidRPr="00396E65">
        <w:rPr>
          <w:rFonts w:ascii="Times New Roman" w:hAnsi="Times New Roman" w:cs="Times New Roman"/>
          <w:color w:val="000000"/>
          <w:lang w:val="en-US"/>
        </w:rPr>
        <w:t xml:space="preserve"> and K</w:t>
      </w:r>
      <w:r w:rsidRPr="00396E65">
        <w:rPr>
          <w:rFonts w:ascii="Times New Roman" w:hAnsi="Times New Roman" w:cs="Times New Roman"/>
          <w:color w:val="000000"/>
          <w:vertAlign w:val="superscript"/>
          <w:lang w:val="en-US"/>
        </w:rPr>
        <w:t>+</w:t>
      </w:r>
      <w:r w:rsidRPr="00396E65">
        <w:rPr>
          <w:rFonts w:ascii="Times New Roman" w:hAnsi="Times New Roman" w:cs="Times New Roman"/>
          <w:color w:val="000000"/>
          <w:lang w:val="en-US"/>
        </w:rPr>
        <w:t xml:space="preserve"> have a low capacity to neutralize the electric field generated by the particles, which intensifies the repulsive forces and facilitates dispersion. The increase of CD as a function of the higher levels of K</w:t>
      </w:r>
      <w:r w:rsidRPr="00396E65">
        <w:rPr>
          <w:rFonts w:ascii="Times New Roman" w:hAnsi="Times New Roman" w:cs="Times New Roman"/>
          <w:color w:val="000000"/>
          <w:vertAlign w:val="superscript"/>
          <w:lang w:val="en-US"/>
        </w:rPr>
        <w:t>+</w:t>
      </w:r>
      <w:r w:rsidRPr="00396E65">
        <w:rPr>
          <w:rFonts w:ascii="Times New Roman" w:hAnsi="Times New Roman" w:cs="Times New Roman"/>
          <w:color w:val="000000"/>
          <w:lang w:val="en-US"/>
        </w:rPr>
        <w:t xml:space="preserve"> </w:t>
      </w:r>
      <w:r w:rsidR="00AD32B2" w:rsidRPr="00396E65">
        <w:rPr>
          <w:rFonts w:ascii="Times New Roman" w:hAnsi="Times New Roman" w:cs="Times New Roman"/>
          <w:color w:val="000000"/>
          <w:lang w:val="en-US"/>
        </w:rPr>
        <w:t>shows</w:t>
      </w:r>
      <w:r w:rsidRPr="00396E65">
        <w:rPr>
          <w:rFonts w:ascii="Times New Roman" w:hAnsi="Times New Roman" w:cs="Times New Roman"/>
          <w:color w:val="000000"/>
          <w:lang w:val="en-US"/>
        </w:rPr>
        <w:t xml:space="preserve"> its deleterious effect on </w:t>
      </w:r>
      <w:r w:rsidR="00AD32B2" w:rsidRPr="00396E65">
        <w:rPr>
          <w:rFonts w:ascii="Times New Roman" w:hAnsi="Times New Roman" w:cs="Times New Roman"/>
          <w:color w:val="000000"/>
          <w:lang w:val="en-US"/>
        </w:rPr>
        <w:t xml:space="preserve">the </w:t>
      </w:r>
      <w:r w:rsidRPr="00396E65">
        <w:rPr>
          <w:rFonts w:ascii="Times New Roman" w:hAnsi="Times New Roman" w:cs="Times New Roman"/>
          <w:color w:val="000000"/>
          <w:lang w:val="en-US"/>
        </w:rPr>
        <w:t>soil structure</w:t>
      </w:r>
      <w:r w:rsidR="00AD32B2" w:rsidRPr="00396E65">
        <w:rPr>
          <w:rFonts w:ascii="Times New Roman" w:hAnsi="Times New Roman" w:cs="Times New Roman"/>
          <w:color w:val="000000"/>
          <w:lang w:val="en-US"/>
        </w:rPr>
        <w:t xml:space="preserve"> –</w:t>
      </w:r>
      <w:r w:rsidRPr="00396E65">
        <w:rPr>
          <w:rFonts w:ascii="Times New Roman" w:hAnsi="Times New Roman" w:cs="Times New Roman"/>
          <w:color w:val="000000"/>
          <w:lang w:val="en-US"/>
        </w:rPr>
        <w:t xml:space="preserve"> a fact that has received little attention </w:t>
      </w:r>
      <w:r w:rsidRPr="004E16E0">
        <w:rPr>
          <w:rFonts w:ascii="Times New Roman" w:hAnsi="Times New Roman" w:cs="Times New Roman"/>
          <w:color w:val="000000"/>
          <w:lang w:val="en-US"/>
        </w:rPr>
        <w:t>(</w:t>
      </w:r>
      <w:proofErr w:type="spellStart"/>
      <w:r w:rsidRPr="004E16E0">
        <w:rPr>
          <w:rFonts w:ascii="Times New Roman" w:hAnsi="Times New Roman" w:cs="Times New Roman"/>
          <w:color w:val="000000"/>
          <w:lang w:val="en-US"/>
        </w:rPr>
        <w:t>Paradelo</w:t>
      </w:r>
      <w:proofErr w:type="spellEnd"/>
      <w:r w:rsidRPr="004E16E0">
        <w:rPr>
          <w:rFonts w:ascii="Times New Roman" w:hAnsi="Times New Roman" w:cs="Times New Roman"/>
          <w:color w:val="000000"/>
          <w:lang w:val="en-US"/>
        </w:rPr>
        <w:t xml:space="preserve"> et al., 2013</w:t>
      </w:r>
      <w:r w:rsidRPr="00396E65">
        <w:rPr>
          <w:rFonts w:ascii="Times New Roman" w:hAnsi="Times New Roman" w:cs="Times New Roman"/>
          <w:color w:val="000000"/>
          <w:lang w:val="en-US"/>
        </w:rPr>
        <w:t>).</w:t>
      </w:r>
    </w:p>
    <w:p w14:paraId="2B94A18B" w14:textId="309BB319" w:rsidR="00347A1A" w:rsidRPr="00396E65" w:rsidRDefault="002C2FD7">
      <w:pPr>
        <w:pStyle w:val="Corpodetexto1"/>
        <w:spacing w:after="0" w:line="480" w:lineRule="auto"/>
        <w:ind w:firstLine="709"/>
        <w:jc w:val="both"/>
        <w:rPr>
          <w:rFonts w:ascii="Times New Roman" w:hAnsi="Times New Roman" w:cs="Times New Roman"/>
          <w:color w:val="000000"/>
          <w:lang w:val="en-US"/>
        </w:rPr>
      </w:pPr>
      <w:r w:rsidRPr="00396E65">
        <w:rPr>
          <w:rFonts w:ascii="Times New Roman" w:hAnsi="Times New Roman" w:cs="Times New Roman"/>
          <w:color w:val="000000"/>
          <w:lang w:val="en-US"/>
        </w:rPr>
        <w:t>The clay dispersion was similar for all farm systems (</w:t>
      </w:r>
      <w:r w:rsidRPr="009B0920">
        <w:rPr>
          <w:rFonts w:ascii="Times New Roman" w:hAnsi="Times New Roman" w:cs="Times New Roman"/>
          <w:color w:val="FF0000"/>
          <w:lang w:val="en-US"/>
        </w:rPr>
        <w:t>Table</w:t>
      </w:r>
      <w:r w:rsidRPr="00396E65">
        <w:rPr>
          <w:rFonts w:ascii="Times New Roman" w:hAnsi="Times New Roman" w:cs="Times New Roman"/>
          <w:color w:val="000000"/>
          <w:lang w:val="en-US"/>
        </w:rPr>
        <w:t xml:space="preserve"> </w:t>
      </w:r>
      <w:r w:rsidR="00040D53">
        <w:rPr>
          <w:rFonts w:ascii="Times New Roman" w:hAnsi="Times New Roman" w:cs="Times New Roman"/>
          <w:color w:val="000000"/>
          <w:lang w:val="en-US"/>
        </w:rPr>
        <w:t>4</w:t>
      </w:r>
      <w:r w:rsidRPr="00396E65">
        <w:rPr>
          <w:rFonts w:ascii="Times New Roman" w:hAnsi="Times New Roman" w:cs="Times New Roman"/>
          <w:color w:val="000000"/>
          <w:lang w:val="en-US"/>
        </w:rPr>
        <w:t xml:space="preserve">). </w:t>
      </w:r>
      <w:r w:rsidR="00AD32B2" w:rsidRPr="00396E65">
        <w:rPr>
          <w:rFonts w:ascii="Times New Roman" w:hAnsi="Times New Roman" w:cs="Times New Roman"/>
          <w:color w:val="000000"/>
          <w:lang w:val="en-US"/>
        </w:rPr>
        <w:t>Nonetheless</w:t>
      </w:r>
      <w:r w:rsidRPr="00396E65">
        <w:rPr>
          <w:rFonts w:ascii="Times New Roman" w:hAnsi="Times New Roman" w:cs="Times New Roman"/>
          <w:color w:val="000000"/>
          <w:lang w:val="en-US"/>
        </w:rPr>
        <w:t>, the lowest</w:t>
      </w:r>
      <w:r w:rsidR="00AD32B2" w:rsidRPr="00396E65">
        <w:rPr>
          <w:rFonts w:ascii="Times New Roman" w:hAnsi="Times New Roman" w:cs="Times New Roman"/>
          <w:color w:val="000000"/>
          <w:lang w:val="en-US"/>
        </w:rPr>
        <w:t>-</w:t>
      </w:r>
      <w:r w:rsidRPr="00396E65">
        <w:rPr>
          <w:rFonts w:ascii="Times New Roman" w:hAnsi="Times New Roman" w:cs="Times New Roman"/>
          <w:color w:val="000000"/>
          <w:lang w:val="en-US"/>
        </w:rPr>
        <w:t>PQI score was verified in CS,</w:t>
      </w:r>
      <w:r w:rsidR="00AD32B2" w:rsidRPr="00396E65">
        <w:rPr>
          <w:rFonts w:ascii="Times New Roman" w:hAnsi="Times New Roman" w:cs="Times New Roman"/>
          <w:color w:val="000000"/>
          <w:lang w:val="en-US"/>
        </w:rPr>
        <w:t xml:space="preserve"> which</w:t>
      </w:r>
      <w:r w:rsidRPr="00396E65">
        <w:rPr>
          <w:rFonts w:ascii="Times New Roman" w:hAnsi="Times New Roman" w:cs="Times New Roman"/>
          <w:color w:val="000000"/>
          <w:lang w:val="en-US"/>
        </w:rPr>
        <w:t xml:space="preserve"> prov</w:t>
      </w:r>
      <w:r w:rsidR="00AD32B2" w:rsidRPr="00396E65">
        <w:rPr>
          <w:rFonts w:ascii="Times New Roman" w:hAnsi="Times New Roman" w:cs="Times New Roman"/>
          <w:color w:val="000000"/>
          <w:lang w:val="en-US"/>
        </w:rPr>
        <w:t>es</w:t>
      </w:r>
      <w:r w:rsidRPr="00396E65">
        <w:rPr>
          <w:rFonts w:ascii="Times New Roman" w:hAnsi="Times New Roman" w:cs="Times New Roman"/>
          <w:color w:val="000000"/>
          <w:lang w:val="en-US"/>
        </w:rPr>
        <w:t xml:space="preserve"> the sensitivity of PQI to assess the quality of management (</w:t>
      </w:r>
      <w:proofErr w:type="spellStart"/>
      <w:r w:rsidRPr="004E16E0">
        <w:rPr>
          <w:rFonts w:ascii="Times New Roman" w:hAnsi="Times New Roman" w:cs="Times New Roman"/>
          <w:color w:val="000000"/>
          <w:lang w:val="en-US"/>
        </w:rPr>
        <w:t>Nunes</w:t>
      </w:r>
      <w:proofErr w:type="spellEnd"/>
      <w:r w:rsidRPr="004E16E0">
        <w:rPr>
          <w:rFonts w:ascii="Times New Roman" w:hAnsi="Times New Roman" w:cs="Times New Roman"/>
          <w:color w:val="000000"/>
          <w:lang w:val="en-US"/>
        </w:rPr>
        <w:t xml:space="preserve"> et al., 2020</w:t>
      </w:r>
      <w:r w:rsidRPr="00396E65">
        <w:rPr>
          <w:rFonts w:ascii="Times New Roman" w:hAnsi="Times New Roman" w:cs="Times New Roman"/>
          <w:color w:val="000000"/>
          <w:lang w:val="en-US"/>
        </w:rPr>
        <w:t xml:space="preserve">). </w:t>
      </w:r>
      <w:r w:rsidR="00AD32B2" w:rsidRPr="00396E65">
        <w:rPr>
          <w:rFonts w:ascii="Times New Roman" w:hAnsi="Times New Roman" w:cs="Times New Roman"/>
          <w:color w:val="000000"/>
          <w:lang w:val="en-US"/>
        </w:rPr>
        <w:t>A g</w:t>
      </w:r>
      <w:r w:rsidRPr="00396E65">
        <w:rPr>
          <w:rFonts w:ascii="Times New Roman" w:hAnsi="Times New Roman" w:cs="Times New Roman"/>
          <w:color w:val="000000"/>
          <w:lang w:val="en-US"/>
        </w:rPr>
        <w:t>reate</w:t>
      </w:r>
      <w:r w:rsidR="00AD32B2" w:rsidRPr="00396E65">
        <w:rPr>
          <w:rFonts w:ascii="Times New Roman" w:hAnsi="Times New Roman" w:cs="Times New Roman"/>
          <w:color w:val="000000"/>
          <w:lang w:val="en-US"/>
        </w:rPr>
        <w:t>r</w:t>
      </w:r>
      <w:r w:rsidRPr="00396E65">
        <w:rPr>
          <w:rFonts w:ascii="Times New Roman" w:hAnsi="Times New Roman" w:cs="Times New Roman"/>
          <w:color w:val="000000"/>
          <w:lang w:val="en-US"/>
        </w:rPr>
        <w:t xml:space="preserve"> TOC content</w:t>
      </w:r>
      <w:r w:rsidR="00AD32B2" w:rsidRPr="00396E65">
        <w:rPr>
          <w:rFonts w:ascii="Times New Roman" w:hAnsi="Times New Roman" w:cs="Times New Roman"/>
          <w:color w:val="000000"/>
          <w:lang w:val="en-US"/>
        </w:rPr>
        <w:t xml:space="preserve"> was</w:t>
      </w:r>
      <w:r w:rsidRPr="00396E65">
        <w:rPr>
          <w:rFonts w:ascii="Times New Roman" w:hAnsi="Times New Roman" w:cs="Times New Roman"/>
          <w:color w:val="000000"/>
          <w:lang w:val="en-US"/>
        </w:rPr>
        <w:t xml:space="preserve"> observed in NTS and in native forests </w:t>
      </w:r>
      <w:r w:rsidR="00AD32B2" w:rsidRPr="00396E65">
        <w:rPr>
          <w:rFonts w:ascii="Times New Roman" w:hAnsi="Times New Roman" w:cs="Times New Roman"/>
          <w:color w:val="000000"/>
          <w:lang w:val="en-US"/>
        </w:rPr>
        <w:t xml:space="preserve">than in </w:t>
      </w:r>
      <w:r w:rsidRPr="00396E65">
        <w:rPr>
          <w:rFonts w:ascii="Times New Roman" w:hAnsi="Times New Roman" w:cs="Times New Roman"/>
          <w:color w:val="000000"/>
          <w:lang w:val="en-US"/>
        </w:rPr>
        <w:t xml:space="preserve">the </w:t>
      </w:r>
      <w:r w:rsidR="00070466" w:rsidRPr="00396E65">
        <w:rPr>
          <w:rFonts w:ascii="Times New Roman" w:hAnsi="Times New Roman" w:cs="Times New Roman"/>
          <w:color w:val="000000"/>
          <w:lang w:val="en-US"/>
        </w:rPr>
        <w:t>o</w:t>
      </w:r>
      <w:r w:rsidR="00AD32B2" w:rsidRPr="00396E65">
        <w:rPr>
          <w:rFonts w:ascii="Times New Roman" w:hAnsi="Times New Roman" w:cs="Times New Roman"/>
          <w:color w:val="000000"/>
          <w:lang w:val="en-US"/>
        </w:rPr>
        <w:t>the</w:t>
      </w:r>
      <w:r w:rsidR="00070466" w:rsidRPr="00396E65">
        <w:rPr>
          <w:rFonts w:ascii="Times New Roman" w:hAnsi="Times New Roman" w:cs="Times New Roman"/>
          <w:color w:val="000000"/>
          <w:lang w:val="en-US"/>
        </w:rPr>
        <w:t>r</w:t>
      </w:r>
      <w:r w:rsidR="00AD32B2" w:rsidRPr="00396E65">
        <w:rPr>
          <w:rFonts w:ascii="Times New Roman" w:hAnsi="Times New Roman" w:cs="Times New Roman"/>
          <w:color w:val="000000"/>
          <w:lang w:val="en-US"/>
        </w:rPr>
        <w:t xml:space="preserve"> systems with farm management</w:t>
      </w:r>
      <w:r w:rsidRPr="00396E65">
        <w:rPr>
          <w:rFonts w:ascii="Times New Roman" w:hAnsi="Times New Roman" w:cs="Times New Roman"/>
          <w:color w:val="000000"/>
          <w:lang w:val="en-US"/>
        </w:rPr>
        <w:t xml:space="preserve"> </w:t>
      </w:r>
      <w:r w:rsidR="00A73BE6" w:rsidRPr="00396E65">
        <w:rPr>
          <w:rFonts w:ascii="Times New Roman" w:hAnsi="Times New Roman" w:cs="Times New Roman"/>
          <w:color w:val="000000"/>
          <w:lang w:val="en-US"/>
        </w:rPr>
        <w:t>that</w:t>
      </w:r>
      <w:r w:rsidRPr="00396E65">
        <w:rPr>
          <w:rFonts w:ascii="Times New Roman" w:hAnsi="Times New Roman" w:cs="Times New Roman"/>
          <w:color w:val="000000"/>
          <w:lang w:val="en-US"/>
        </w:rPr>
        <w:t xml:space="preserve"> </w:t>
      </w:r>
      <w:r w:rsidR="00070466" w:rsidRPr="00396E65">
        <w:rPr>
          <w:rFonts w:ascii="Times New Roman" w:hAnsi="Times New Roman" w:cs="Times New Roman"/>
          <w:color w:val="000000"/>
          <w:lang w:val="en-US"/>
        </w:rPr>
        <w:t xml:space="preserve">underwent </w:t>
      </w:r>
      <w:r w:rsidRPr="00396E65">
        <w:rPr>
          <w:rFonts w:ascii="Times New Roman" w:hAnsi="Times New Roman" w:cs="Times New Roman"/>
          <w:color w:val="000000"/>
          <w:lang w:val="en-US"/>
        </w:rPr>
        <w:t>more disturbance. The OM is directly related to carbon stock and nutrient availability, soil structure maintenance and the microbiological activity (</w:t>
      </w:r>
      <w:r w:rsidRPr="004E16E0">
        <w:rPr>
          <w:rFonts w:ascii="Times New Roman" w:hAnsi="Times New Roman" w:cs="Times New Roman"/>
          <w:color w:val="000000"/>
          <w:lang w:val="en-US"/>
        </w:rPr>
        <w:t>Martinez-Salgado et al., 2010</w:t>
      </w:r>
      <w:r w:rsidRPr="00396E65">
        <w:rPr>
          <w:rFonts w:ascii="Times New Roman" w:hAnsi="Times New Roman" w:cs="Times New Roman"/>
          <w:color w:val="000000"/>
          <w:lang w:val="en-US"/>
        </w:rPr>
        <w:t>).</w:t>
      </w:r>
      <w:r w:rsidRPr="00EB2429">
        <w:rPr>
          <w:rFonts w:ascii="Times New Roman" w:hAnsi="Times New Roman" w:cs="Times New Roman"/>
          <w:color w:val="000000"/>
          <w:lang w:val="en-US"/>
        </w:rPr>
        <w:t xml:space="preserve"> Higher levels of OM and Ca</w:t>
      </w:r>
      <w:r w:rsidRPr="00EB2429">
        <w:rPr>
          <w:rFonts w:ascii="Times New Roman" w:hAnsi="Times New Roman" w:cs="Times New Roman"/>
          <w:color w:val="000000"/>
          <w:vertAlign w:val="superscript"/>
          <w:lang w:val="en-US"/>
        </w:rPr>
        <w:t>2+</w:t>
      </w:r>
      <w:r w:rsidRPr="00EB2429">
        <w:rPr>
          <w:rFonts w:ascii="Times New Roman" w:hAnsi="Times New Roman" w:cs="Times New Roman"/>
          <w:color w:val="000000"/>
          <w:lang w:val="en-US"/>
        </w:rPr>
        <w:t xml:space="preserve">, along with the presence of other cations in the soil promote the flocculation and aggregation of negatively charged clay particles </w:t>
      </w:r>
      <w:r w:rsidRPr="00396E65">
        <w:rPr>
          <w:rFonts w:ascii="Times New Roman" w:hAnsi="Times New Roman" w:cs="Times New Roman"/>
          <w:color w:val="000000"/>
          <w:lang w:val="en-US"/>
        </w:rPr>
        <w:t>(</w:t>
      </w:r>
      <w:r w:rsidRPr="004E16E0">
        <w:rPr>
          <w:rFonts w:ascii="Times New Roman" w:hAnsi="Times New Roman" w:cs="Times New Roman"/>
          <w:color w:val="000000"/>
          <w:lang w:val="en-US"/>
        </w:rPr>
        <w:t xml:space="preserve">Tavares </w:t>
      </w:r>
      <w:proofErr w:type="spellStart"/>
      <w:r w:rsidRPr="004E16E0">
        <w:rPr>
          <w:rFonts w:ascii="Times New Roman" w:hAnsi="Times New Roman" w:cs="Times New Roman"/>
          <w:color w:val="000000"/>
          <w:lang w:val="en-US"/>
        </w:rPr>
        <w:t>Filho</w:t>
      </w:r>
      <w:proofErr w:type="spellEnd"/>
      <w:r w:rsidRPr="004E16E0">
        <w:rPr>
          <w:rFonts w:ascii="Times New Roman" w:hAnsi="Times New Roman" w:cs="Times New Roman"/>
          <w:color w:val="000000"/>
          <w:lang w:val="en-US"/>
        </w:rPr>
        <w:t xml:space="preserve"> et al., 2010</w:t>
      </w:r>
      <w:r w:rsidRPr="00396E65">
        <w:rPr>
          <w:rFonts w:ascii="Times New Roman" w:hAnsi="Times New Roman" w:cs="Times New Roman"/>
          <w:color w:val="000000"/>
          <w:lang w:val="en-US"/>
        </w:rPr>
        <w:t>).</w:t>
      </w:r>
    </w:p>
    <w:p w14:paraId="00061F5A" w14:textId="282AD774" w:rsidR="00347A1A" w:rsidRDefault="002C2FD7">
      <w:pPr>
        <w:pStyle w:val="Corpodetexto1"/>
        <w:spacing w:after="0" w:line="480" w:lineRule="auto"/>
        <w:ind w:firstLine="709"/>
        <w:jc w:val="both"/>
        <w:rPr>
          <w:rFonts w:ascii="Times New Roman" w:hAnsi="Times New Roman" w:cs="Times New Roman"/>
          <w:color w:val="000000"/>
          <w:lang w:val="en-US"/>
        </w:rPr>
      </w:pPr>
      <w:r w:rsidRPr="004E16E0">
        <w:rPr>
          <w:rFonts w:ascii="Times New Roman" w:hAnsi="Times New Roman" w:cs="Times New Roman"/>
          <w:color w:val="000000"/>
          <w:lang w:val="en-US"/>
        </w:rPr>
        <w:t>Matias et al. (2012)</w:t>
      </w:r>
      <w:r w:rsidRPr="00396E65">
        <w:rPr>
          <w:rFonts w:ascii="Times New Roman" w:hAnsi="Times New Roman" w:cs="Times New Roman"/>
          <w:color w:val="000000"/>
          <w:lang w:val="en-US"/>
        </w:rPr>
        <w:t xml:space="preserve"> state that </w:t>
      </w:r>
      <w:r w:rsidR="009F38E3" w:rsidRPr="00396E65">
        <w:rPr>
          <w:rFonts w:ascii="Times New Roman" w:hAnsi="Times New Roman" w:cs="Times New Roman"/>
          <w:color w:val="000000"/>
          <w:lang w:val="en-US"/>
        </w:rPr>
        <w:t xml:space="preserve">the </w:t>
      </w:r>
      <w:r w:rsidRPr="00396E65">
        <w:rPr>
          <w:rFonts w:ascii="Times New Roman" w:hAnsi="Times New Roman" w:cs="Times New Roman"/>
          <w:color w:val="000000"/>
          <w:lang w:val="en-US"/>
        </w:rPr>
        <w:t>soil management causes changes in OM and</w:t>
      </w:r>
      <w:r w:rsidR="009F38E3" w:rsidRPr="00396E65">
        <w:rPr>
          <w:rFonts w:ascii="Times New Roman" w:hAnsi="Times New Roman" w:cs="Times New Roman"/>
          <w:color w:val="000000"/>
          <w:lang w:val="en-US"/>
        </w:rPr>
        <w:t xml:space="preserve"> soil</w:t>
      </w:r>
      <w:r w:rsidRPr="00396E65">
        <w:rPr>
          <w:rFonts w:ascii="Times New Roman" w:hAnsi="Times New Roman" w:cs="Times New Roman"/>
          <w:color w:val="000000"/>
          <w:lang w:val="en-US"/>
        </w:rPr>
        <w:t xml:space="preserve"> physical </w:t>
      </w:r>
      <w:r w:rsidR="009F38E3" w:rsidRPr="00396E65">
        <w:rPr>
          <w:rFonts w:ascii="Times New Roman" w:hAnsi="Times New Roman" w:cs="Times New Roman"/>
          <w:color w:val="000000"/>
          <w:lang w:val="en-US"/>
        </w:rPr>
        <w:t>properti</w:t>
      </w:r>
      <w:r w:rsidRPr="00396E65">
        <w:rPr>
          <w:rFonts w:ascii="Times New Roman" w:hAnsi="Times New Roman" w:cs="Times New Roman"/>
          <w:color w:val="000000"/>
          <w:lang w:val="en-US"/>
        </w:rPr>
        <w:t>es. The incorporation of plant residues increases the clay dispersion (</w:t>
      </w:r>
      <w:proofErr w:type="spellStart"/>
      <w:r w:rsidRPr="004E16E0">
        <w:rPr>
          <w:rFonts w:ascii="Times New Roman" w:hAnsi="Times New Roman" w:cs="Times New Roman"/>
          <w:color w:val="000000"/>
          <w:lang w:val="en-US"/>
        </w:rPr>
        <w:t>Igwe</w:t>
      </w:r>
      <w:proofErr w:type="spellEnd"/>
      <w:r w:rsidRPr="004E16E0">
        <w:rPr>
          <w:rFonts w:ascii="Times New Roman" w:hAnsi="Times New Roman" w:cs="Times New Roman"/>
          <w:color w:val="000000"/>
          <w:lang w:val="en-US"/>
        </w:rPr>
        <w:t xml:space="preserve"> &amp; </w:t>
      </w:r>
      <w:proofErr w:type="spellStart"/>
      <w:r w:rsidRPr="004E16E0">
        <w:rPr>
          <w:rFonts w:ascii="Times New Roman" w:hAnsi="Times New Roman" w:cs="Times New Roman"/>
          <w:color w:val="000000"/>
          <w:lang w:val="en-US"/>
        </w:rPr>
        <w:t>Udegbunam</w:t>
      </w:r>
      <w:proofErr w:type="spellEnd"/>
      <w:r w:rsidRPr="004E16E0">
        <w:rPr>
          <w:rFonts w:ascii="Times New Roman" w:hAnsi="Times New Roman" w:cs="Times New Roman"/>
          <w:color w:val="000000"/>
          <w:lang w:val="en-US"/>
        </w:rPr>
        <w:t>, 2008),</w:t>
      </w:r>
      <w:r w:rsidRPr="00396E65">
        <w:rPr>
          <w:rFonts w:ascii="Times New Roman" w:hAnsi="Times New Roman" w:cs="Times New Roman"/>
          <w:color w:val="000000"/>
          <w:lang w:val="en-US"/>
        </w:rPr>
        <w:t xml:space="preserve"> in comparison to the residues left on the soil, as it affects the dynamics of the OM, reducing the aggregation of the soil. </w:t>
      </w:r>
      <w:r w:rsidRPr="004E16E0">
        <w:rPr>
          <w:rFonts w:ascii="Times New Roman" w:hAnsi="Times New Roman" w:cs="Times New Roman"/>
          <w:color w:val="000000"/>
          <w:lang w:val="en-US"/>
        </w:rPr>
        <w:t>Cardoso et al. (2013)</w:t>
      </w:r>
      <w:r w:rsidRPr="00396E65">
        <w:rPr>
          <w:rFonts w:ascii="Times New Roman" w:hAnsi="Times New Roman" w:cs="Times New Roman"/>
          <w:color w:val="000000"/>
          <w:lang w:val="en-US"/>
        </w:rPr>
        <w:t xml:space="preserve"> state that </w:t>
      </w:r>
      <w:r w:rsidR="009F38E3" w:rsidRPr="00396E65">
        <w:rPr>
          <w:rFonts w:ascii="Times New Roman" w:hAnsi="Times New Roman" w:cs="Times New Roman"/>
          <w:color w:val="000000"/>
          <w:lang w:val="en-US"/>
        </w:rPr>
        <w:t xml:space="preserve">the </w:t>
      </w:r>
      <w:r w:rsidRPr="00396E65">
        <w:rPr>
          <w:rFonts w:ascii="Times New Roman" w:hAnsi="Times New Roman" w:cs="Times New Roman"/>
          <w:color w:val="000000"/>
          <w:lang w:val="en-US"/>
        </w:rPr>
        <w:t xml:space="preserve">acceleration of the oxidation and reduction of stable OM reduces </w:t>
      </w:r>
      <w:r w:rsidR="009F38E3" w:rsidRPr="00396E65">
        <w:rPr>
          <w:rFonts w:ascii="Times New Roman" w:hAnsi="Times New Roman" w:cs="Times New Roman"/>
          <w:color w:val="000000"/>
          <w:lang w:val="en-US"/>
        </w:rPr>
        <w:t xml:space="preserve">the </w:t>
      </w:r>
      <w:r w:rsidRPr="00396E65">
        <w:rPr>
          <w:rFonts w:ascii="Times New Roman" w:hAnsi="Times New Roman" w:cs="Times New Roman"/>
          <w:color w:val="000000"/>
          <w:lang w:val="en-US"/>
        </w:rPr>
        <w:t xml:space="preserve">biological activity. OM </w:t>
      </w:r>
      <w:r w:rsidR="009F38E3" w:rsidRPr="00396E65">
        <w:rPr>
          <w:rFonts w:ascii="Times New Roman" w:hAnsi="Times New Roman" w:cs="Times New Roman"/>
          <w:color w:val="000000"/>
          <w:lang w:val="en-US"/>
        </w:rPr>
        <w:t>made it possible to</w:t>
      </w:r>
      <w:r w:rsidRPr="00396E65">
        <w:rPr>
          <w:rFonts w:ascii="Times New Roman" w:hAnsi="Times New Roman" w:cs="Times New Roman"/>
          <w:color w:val="000000"/>
          <w:lang w:val="en-US"/>
        </w:rPr>
        <w:t xml:space="preserve"> monitor the changes </w:t>
      </w:r>
      <w:r w:rsidR="009F38E3" w:rsidRPr="00396E65">
        <w:rPr>
          <w:rFonts w:ascii="Times New Roman" w:hAnsi="Times New Roman" w:cs="Times New Roman"/>
          <w:color w:val="000000"/>
          <w:lang w:val="en-US"/>
        </w:rPr>
        <w:t>of</w:t>
      </w:r>
      <w:r w:rsidRPr="00396E65">
        <w:rPr>
          <w:rFonts w:ascii="Times New Roman" w:hAnsi="Times New Roman" w:cs="Times New Roman"/>
          <w:color w:val="000000"/>
          <w:lang w:val="en-US"/>
        </w:rPr>
        <w:t xml:space="preserve"> </w:t>
      </w:r>
      <w:r w:rsidR="009F38E3" w:rsidRPr="00396E65">
        <w:rPr>
          <w:rFonts w:ascii="Times New Roman" w:hAnsi="Times New Roman" w:cs="Times New Roman"/>
          <w:color w:val="000000"/>
          <w:lang w:val="en-US"/>
        </w:rPr>
        <w:t>management</w:t>
      </w:r>
      <w:r w:rsidRPr="00396E65">
        <w:rPr>
          <w:rFonts w:ascii="Times New Roman" w:hAnsi="Times New Roman" w:cs="Times New Roman"/>
          <w:color w:val="000000"/>
          <w:lang w:val="en-US"/>
        </w:rPr>
        <w:t xml:space="preserve"> quality</w:t>
      </w:r>
      <w:r w:rsidR="009F38E3" w:rsidRPr="00396E65">
        <w:rPr>
          <w:rFonts w:ascii="Times New Roman" w:hAnsi="Times New Roman" w:cs="Times New Roman"/>
          <w:color w:val="000000"/>
          <w:lang w:val="en-US"/>
        </w:rPr>
        <w:t xml:space="preserve"> an</w:t>
      </w:r>
      <w:r w:rsidRPr="00396E65">
        <w:rPr>
          <w:rFonts w:ascii="Times New Roman" w:hAnsi="Times New Roman" w:cs="Times New Roman"/>
          <w:color w:val="000000"/>
          <w:lang w:val="en-US"/>
        </w:rPr>
        <w:t>d</w:t>
      </w:r>
      <w:r w:rsidR="009F38E3" w:rsidRPr="00396E65">
        <w:rPr>
          <w:rFonts w:ascii="Times New Roman" w:hAnsi="Times New Roman" w:cs="Times New Roman"/>
          <w:color w:val="000000"/>
          <w:lang w:val="en-US"/>
        </w:rPr>
        <w:t>,</w:t>
      </w:r>
      <w:r w:rsidRPr="00396E65">
        <w:rPr>
          <w:rFonts w:ascii="Times New Roman" w:hAnsi="Times New Roman" w:cs="Times New Roman"/>
          <w:color w:val="000000"/>
          <w:lang w:val="en-US"/>
        </w:rPr>
        <w:t xml:space="preserve"> consequently</w:t>
      </w:r>
      <w:r w:rsidR="009F38E3" w:rsidRPr="00396E65">
        <w:rPr>
          <w:rFonts w:ascii="Times New Roman" w:hAnsi="Times New Roman" w:cs="Times New Roman"/>
          <w:color w:val="000000"/>
          <w:lang w:val="en-US"/>
        </w:rPr>
        <w:t>,</w:t>
      </w:r>
      <w:r w:rsidRPr="00396E65">
        <w:rPr>
          <w:rFonts w:ascii="Times New Roman" w:hAnsi="Times New Roman" w:cs="Times New Roman"/>
          <w:color w:val="000000"/>
          <w:lang w:val="en-US"/>
        </w:rPr>
        <w:t xml:space="preserve"> of soil</w:t>
      </w:r>
      <w:r w:rsidR="009F38E3" w:rsidRPr="00396E65">
        <w:rPr>
          <w:rFonts w:ascii="Times New Roman" w:hAnsi="Times New Roman" w:cs="Times New Roman"/>
          <w:color w:val="000000"/>
          <w:lang w:val="en-US"/>
        </w:rPr>
        <w:t xml:space="preserve"> quality</w:t>
      </w:r>
      <w:r w:rsidRPr="00396E65">
        <w:rPr>
          <w:rFonts w:ascii="Times New Roman" w:hAnsi="Times New Roman" w:cs="Times New Roman"/>
          <w:color w:val="000000"/>
          <w:lang w:val="en-US"/>
        </w:rPr>
        <w:t xml:space="preserve">, </w:t>
      </w:r>
      <w:r w:rsidR="009F38E3" w:rsidRPr="00396E65">
        <w:rPr>
          <w:rFonts w:ascii="Times New Roman" w:hAnsi="Times New Roman" w:cs="Times New Roman"/>
          <w:color w:val="000000"/>
          <w:lang w:val="en-US"/>
        </w:rPr>
        <w:t xml:space="preserve">which </w:t>
      </w:r>
      <w:r w:rsidRPr="00396E65">
        <w:rPr>
          <w:rFonts w:ascii="Times New Roman" w:hAnsi="Times New Roman" w:cs="Times New Roman"/>
          <w:color w:val="000000"/>
          <w:lang w:val="en-US"/>
        </w:rPr>
        <w:t>corroborat</w:t>
      </w:r>
      <w:r w:rsidR="009F38E3" w:rsidRPr="00396E65">
        <w:rPr>
          <w:rFonts w:ascii="Times New Roman" w:hAnsi="Times New Roman" w:cs="Times New Roman"/>
          <w:color w:val="000000"/>
          <w:lang w:val="en-US"/>
        </w:rPr>
        <w:t>es the findings of</w:t>
      </w:r>
      <w:r w:rsidRPr="00396E65">
        <w:rPr>
          <w:rFonts w:ascii="Times New Roman" w:hAnsi="Times New Roman" w:cs="Times New Roman"/>
          <w:color w:val="000000"/>
          <w:lang w:val="en-US"/>
        </w:rPr>
        <w:t xml:space="preserve"> </w:t>
      </w:r>
      <w:r w:rsidRPr="004E16E0">
        <w:rPr>
          <w:rFonts w:ascii="Times New Roman" w:hAnsi="Times New Roman" w:cs="Times New Roman"/>
          <w:color w:val="000000"/>
          <w:lang w:val="en-US"/>
        </w:rPr>
        <w:t>Shukla et al. (2006).</w:t>
      </w:r>
    </w:p>
    <w:p w14:paraId="05ED689C" w14:textId="31AD64A0" w:rsidR="00347A1A" w:rsidRDefault="002C2FD7">
      <w:pPr>
        <w:pStyle w:val="Corpodetexto1"/>
        <w:spacing w:after="0" w:line="480" w:lineRule="auto"/>
        <w:ind w:firstLine="709"/>
        <w:jc w:val="both"/>
        <w:rPr>
          <w:rFonts w:ascii="Times New Roman" w:hAnsi="Times New Roman" w:cs="Times New Roman"/>
          <w:color w:val="000000"/>
          <w:lang w:val="en-US"/>
        </w:rPr>
      </w:pPr>
      <w:r w:rsidRPr="00EB2429">
        <w:rPr>
          <w:rFonts w:ascii="Times New Roman" w:hAnsi="Times New Roman" w:cs="Times New Roman"/>
          <w:color w:val="000000"/>
          <w:lang w:val="en-US"/>
        </w:rPr>
        <w:t xml:space="preserve">In </w:t>
      </w:r>
      <w:r w:rsidR="00392921">
        <w:rPr>
          <w:rFonts w:ascii="Times New Roman" w:hAnsi="Times New Roman" w:cs="Times New Roman"/>
          <w:color w:val="000000"/>
          <w:lang w:val="en-US"/>
        </w:rPr>
        <w:t>our</w:t>
      </w:r>
      <w:r w:rsidRPr="00EB2429">
        <w:rPr>
          <w:rFonts w:ascii="Times New Roman" w:hAnsi="Times New Roman" w:cs="Times New Roman"/>
          <w:color w:val="000000"/>
          <w:lang w:val="en-US"/>
        </w:rPr>
        <w:t xml:space="preserve"> study, the </w:t>
      </w:r>
      <w:r w:rsidR="00392921" w:rsidRPr="00EB2429">
        <w:rPr>
          <w:rFonts w:ascii="Times New Roman" w:hAnsi="Times New Roman" w:cs="Times New Roman"/>
          <w:color w:val="000000"/>
          <w:lang w:val="en-US"/>
        </w:rPr>
        <w:t xml:space="preserve">CS and NTD </w:t>
      </w:r>
      <w:r w:rsidRPr="00EB2429">
        <w:rPr>
          <w:rFonts w:ascii="Times New Roman" w:hAnsi="Times New Roman" w:cs="Times New Roman"/>
          <w:color w:val="000000"/>
          <w:lang w:val="en-US"/>
        </w:rPr>
        <w:t xml:space="preserve">evaluated areas </w:t>
      </w:r>
      <w:r w:rsidR="00392921">
        <w:rPr>
          <w:rFonts w:ascii="Times New Roman" w:hAnsi="Times New Roman" w:cs="Times New Roman"/>
          <w:color w:val="000000"/>
          <w:lang w:val="en-US"/>
        </w:rPr>
        <w:t>had their conditions</w:t>
      </w:r>
      <w:r w:rsidRPr="00EB2429">
        <w:rPr>
          <w:rFonts w:ascii="Times New Roman" w:hAnsi="Times New Roman" w:cs="Times New Roman"/>
          <w:color w:val="000000"/>
          <w:lang w:val="en-US"/>
        </w:rPr>
        <w:t xml:space="preserve"> aggravated by soil disturbance</w:t>
      </w:r>
      <w:r w:rsidR="00392921">
        <w:rPr>
          <w:rFonts w:ascii="Times New Roman" w:hAnsi="Times New Roman" w:cs="Times New Roman"/>
          <w:color w:val="000000"/>
          <w:lang w:val="en-US"/>
        </w:rPr>
        <w:t>, which</w:t>
      </w:r>
      <w:r w:rsidRPr="00EB2429">
        <w:rPr>
          <w:rFonts w:ascii="Times New Roman" w:hAnsi="Times New Roman" w:cs="Times New Roman"/>
          <w:color w:val="000000"/>
          <w:lang w:val="en-US"/>
        </w:rPr>
        <w:t xml:space="preserve"> </w:t>
      </w:r>
      <w:r w:rsidR="00392921">
        <w:rPr>
          <w:rFonts w:ascii="Times New Roman" w:hAnsi="Times New Roman" w:cs="Times New Roman"/>
          <w:color w:val="000000"/>
          <w:lang w:val="en-US"/>
        </w:rPr>
        <w:t>result</w:t>
      </w:r>
      <w:r w:rsidRPr="00EB2429">
        <w:rPr>
          <w:rFonts w:ascii="Times New Roman" w:hAnsi="Times New Roman" w:cs="Times New Roman"/>
          <w:color w:val="000000"/>
          <w:lang w:val="en-US"/>
        </w:rPr>
        <w:t xml:space="preserve">s </w:t>
      </w:r>
      <w:r w:rsidR="00392921">
        <w:rPr>
          <w:rFonts w:ascii="Times New Roman" w:hAnsi="Times New Roman" w:cs="Times New Roman"/>
          <w:color w:val="000000"/>
          <w:lang w:val="en-US"/>
        </w:rPr>
        <w:t>from</w:t>
      </w:r>
      <w:r w:rsidRPr="00EB2429">
        <w:rPr>
          <w:rFonts w:ascii="Times New Roman" w:hAnsi="Times New Roman" w:cs="Times New Roman"/>
          <w:color w:val="000000"/>
          <w:lang w:val="en-US"/>
        </w:rPr>
        <w:t xml:space="preserve"> the</w:t>
      </w:r>
      <w:r w:rsidR="00283B83">
        <w:rPr>
          <w:rFonts w:ascii="Times New Roman" w:hAnsi="Times New Roman" w:cs="Times New Roman"/>
          <w:color w:val="000000"/>
          <w:lang w:val="en-US"/>
        </w:rPr>
        <w:t>ir</w:t>
      </w:r>
      <w:r w:rsidRPr="00EB2429">
        <w:rPr>
          <w:rFonts w:ascii="Times New Roman" w:hAnsi="Times New Roman" w:cs="Times New Roman"/>
          <w:color w:val="000000"/>
          <w:lang w:val="en-US"/>
        </w:rPr>
        <w:t xml:space="preserve"> lower</w:t>
      </w:r>
      <w:r w:rsidR="00392921">
        <w:rPr>
          <w:rFonts w:ascii="Times New Roman" w:hAnsi="Times New Roman" w:cs="Times New Roman"/>
          <w:color w:val="000000"/>
          <w:lang w:val="en-US"/>
        </w:rPr>
        <w:t>-</w:t>
      </w:r>
      <w:r w:rsidRPr="00EB2429">
        <w:rPr>
          <w:rFonts w:ascii="Times New Roman" w:hAnsi="Times New Roman" w:cs="Times New Roman"/>
          <w:color w:val="000000"/>
          <w:lang w:val="en-US"/>
        </w:rPr>
        <w:t>TOC content</w:t>
      </w:r>
      <w:r w:rsidR="00283B83">
        <w:rPr>
          <w:rFonts w:ascii="Times New Roman" w:hAnsi="Times New Roman" w:cs="Times New Roman"/>
          <w:color w:val="000000"/>
          <w:lang w:val="en-US"/>
        </w:rPr>
        <w:t>s</w:t>
      </w:r>
      <w:r w:rsidRPr="00EB2429">
        <w:rPr>
          <w:rFonts w:ascii="Times New Roman" w:hAnsi="Times New Roman" w:cs="Times New Roman"/>
          <w:color w:val="000000"/>
          <w:lang w:val="en-US"/>
        </w:rPr>
        <w:t>. The lowest</w:t>
      </w:r>
      <w:r w:rsidR="00810370">
        <w:rPr>
          <w:rFonts w:ascii="Times New Roman" w:hAnsi="Times New Roman" w:cs="Times New Roman"/>
          <w:color w:val="000000"/>
          <w:lang w:val="en-US"/>
        </w:rPr>
        <w:t>-</w:t>
      </w:r>
      <w:r w:rsidRPr="00EB2429">
        <w:rPr>
          <w:rFonts w:ascii="Times New Roman" w:hAnsi="Times New Roman" w:cs="Times New Roman"/>
          <w:color w:val="000000"/>
          <w:lang w:val="en-US"/>
        </w:rPr>
        <w:t xml:space="preserve">TOC content may be </w:t>
      </w:r>
      <w:r w:rsidR="00810370">
        <w:rPr>
          <w:rFonts w:ascii="Times New Roman" w:hAnsi="Times New Roman" w:cs="Times New Roman"/>
          <w:color w:val="000000"/>
          <w:lang w:val="en-US"/>
        </w:rPr>
        <w:t>attribut</w:t>
      </w:r>
      <w:r w:rsidRPr="00EB2429">
        <w:rPr>
          <w:rFonts w:ascii="Times New Roman" w:hAnsi="Times New Roman" w:cs="Times New Roman"/>
          <w:color w:val="000000"/>
          <w:lang w:val="en-US"/>
        </w:rPr>
        <w:t>e</w:t>
      </w:r>
      <w:r w:rsidR="00810370">
        <w:rPr>
          <w:rFonts w:ascii="Times New Roman" w:hAnsi="Times New Roman" w:cs="Times New Roman"/>
          <w:color w:val="000000"/>
          <w:lang w:val="en-US"/>
        </w:rPr>
        <w:t>d</w:t>
      </w:r>
      <w:r w:rsidRPr="00EB2429">
        <w:rPr>
          <w:rFonts w:ascii="Times New Roman" w:hAnsi="Times New Roman" w:cs="Times New Roman"/>
          <w:color w:val="000000"/>
          <w:lang w:val="en-US"/>
        </w:rPr>
        <w:t xml:space="preserve"> to the low level of OM entering in the farm systems, as observed in the no</w:t>
      </w:r>
      <w:r w:rsidR="00810370">
        <w:rPr>
          <w:rFonts w:ascii="Times New Roman" w:hAnsi="Times New Roman" w:cs="Times New Roman"/>
          <w:color w:val="000000"/>
          <w:lang w:val="en-US"/>
        </w:rPr>
        <w:t>-</w:t>
      </w:r>
      <w:r w:rsidRPr="00EB2429">
        <w:rPr>
          <w:rFonts w:ascii="Times New Roman" w:hAnsi="Times New Roman" w:cs="Times New Roman"/>
          <w:color w:val="000000"/>
          <w:lang w:val="en-US"/>
        </w:rPr>
        <w:t xml:space="preserve">tillage with crop succession and in conventional systems in the </w:t>
      </w:r>
      <w:proofErr w:type="spellStart"/>
      <w:r w:rsidRPr="00EB2429">
        <w:rPr>
          <w:rFonts w:ascii="Times New Roman" w:hAnsi="Times New Roman" w:cs="Times New Roman"/>
          <w:color w:val="000000"/>
          <w:lang w:val="en-US"/>
        </w:rPr>
        <w:t>Buriti</w:t>
      </w:r>
      <w:proofErr w:type="spellEnd"/>
      <w:r w:rsidRPr="00EB2429">
        <w:rPr>
          <w:rFonts w:ascii="Times New Roman" w:hAnsi="Times New Roman" w:cs="Times New Roman"/>
          <w:color w:val="000000"/>
          <w:lang w:val="en-US"/>
        </w:rPr>
        <w:t xml:space="preserve">, </w:t>
      </w:r>
      <w:proofErr w:type="spellStart"/>
      <w:r w:rsidRPr="00EB2429">
        <w:rPr>
          <w:rFonts w:ascii="Times New Roman" w:hAnsi="Times New Roman" w:cs="Times New Roman"/>
          <w:color w:val="000000"/>
          <w:lang w:val="en-US"/>
        </w:rPr>
        <w:t>Facão</w:t>
      </w:r>
      <w:proofErr w:type="spellEnd"/>
      <w:r w:rsidRPr="00EB2429">
        <w:rPr>
          <w:rFonts w:ascii="Times New Roman" w:hAnsi="Times New Roman" w:cs="Times New Roman"/>
          <w:color w:val="000000"/>
          <w:lang w:val="en-US"/>
        </w:rPr>
        <w:t xml:space="preserve"> </w:t>
      </w:r>
      <w:proofErr w:type="spellStart"/>
      <w:r w:rsidRPr="00EB2429">
        <w:rPr>
          <w:rFonts w:ascii="Times New Roman" w:hAnsi="Times New Roman" w:cs="Times New Roman"/>
          <w:color w:val="000000"/>
          <w:lang w:val="en-US"/>
        </w:rPr>
        <w:t>Torto</w:t>
      </w:r>
      <w:proofErr w:type="spellEnd"/>
      <w:r w:rsidR="00810370">
        <w:rPr>
          <w:rFonts w:ascii="Times New Roman" w:hAnsi="Times New Roman" w:cs="Times New Roman"/>
          <w:color w:val="000000"/>
          <w:lang w:val="en-US"/>
        </w:rPr>
        <w:t>, and</w:t>
      </w:r>
      <w:r w:rsidRPr="00EB2429">
        <w:rPr>
          <w:rFonts w:ascii="Times New Roman" w:hAnsi="Times New Roman" w:cs="Times New Roman"/>
          <w:color w:val="000000"/>
          <w:lang w:val="en-US"/>
        </w:rPr>
        <w:t xml:space="preserve"> AAC </w:t>
      </w:r>
      <w:r w:rsidRPr="00EB2429">
        <w:rPr>
          <w:rFonts w:ascii="Times New Roman" w:hAnsi="Times New Roman" w:cs="Times New Roman"/>
          <w:color w:val="000000"/>
          <w:lang w:val="en-US"/>
        </w:rPr>
        <w:lastRenderedPageBreak/>
        <w:t>watersheds.</w:t>
      </w:r>
    </w:p>
    <w:p w14:paraId="7FD2E2E4" w14:textId="60329B6C" w:rsidR="00347A1A" w:rsidRPr="00396E65" w:rsidRDefault="002C2FD7">
      <w:pPr>
        <w:pStyle w:val="Corpodetexto1"/>
        <w:spacing w:after="0" w:line="480" w:lineRule="auto"/>
        <w:ind w:firstLine="709"/>
        <w:jc w:val="both"/>
        <w:rPr>
          <w:rFonts w:ascii="Times New Roman" w:hAnsi="Times New Roman" w:cs="Times New Roman"/>
          <w:color w:val="000000"/>
          <w:lang w:val="en-US"/>
        </w:rPr>
      </w:pPr>
      <w:r w:rsidRPr="00AC32C2">
        <w:rPr>
          <w:rFonts w:ascii="Times New Roman" w:hAnsi="Times New Roman" w:cs="Times New Roman"/>
          <w:color w:val="000000"/>
          <w:highlight w:val="green"/>
          <w:lang w:val="en-US"/>
        </w:rPr>
        <w:t xml:space="preserve">In general, </w:t>
      </w:r>
      <w:r w:rsidR="002625C1" w:rsidRPr="00AC32C2">
        <w:rPr>
          <w:rFonts w:ascii="Times New Roman" w:hAnsi="Times New Roman" w:cs="Times New Roman"/>
          <w:color w:val="000000"/>
          <w:highlight w:val="green"/>
          <w:lang w:val="en-US"/>
        </w:rPr>
        <w:t xml:space="preserve">the </w:t>
      </w:r>
      <w:r w:rsidRPr="00AC32C2">
        <w:rPr>
          <w:rFonts w:ascii="Times New Roman" w:hAnsi="Times New Roman" w:cs="Times New Roman"/>
          <w:color w:val="000000"/>
          <w:highlight w:val="green"/>
          <w:lang w:val="en-US"/>
        </w:rPr>
        <w:t>soil chemical management</w:t>
      </w:r>
      <w:r w:rsidRPr="00EB2429">
        <w:rPr>
          <w:rFonts w:ascii="Times New Roman" w:hAnsi="Times New Roman" w:cs="Times New Roman"/>
          <w:color w:val="000000"/>
          <w:lang w:val="en-US"/>
        </w:rPr>
        <w:t xml:space="preserve"> was more important for</w:t>
      </w:r>
      <w:r w:rsidR="00B32691">
        <w:rPr>
          <w:rFonts w:ascii="Times New Roman" w:hAnsi="Times New Roman" w:cs="Times New Roman"/>
          <w:color w:val="000000"/>
          <w:lang w:val="en-US"/>
        </w:rPr>
        <w:t xml:space="preserve"> the</w:t>
      </w:r>
      <w:r w:rsidRPr="00EB2429">
        <w:rPr>
          <w:rFonts w:ascii="Times New Roman" w:hAnsi="Times New Roman" w:cs="Times New Roman"/>
          <w:color w:val="000000"/>
          <w:lang w:val="en-US"/>
        </w:rPr>
        <w:t xml:space="preserve"> CD changes than soil plowing. This </w:t>
      </w:r>
      <w:r w:rsidR="00D1292E">
        <w:rPr>
          <w:rFonts w:ascii="Times New Roman" w:hAnsi="Times New Roman" w:cs="Times New Roman"/>
          <w:color w:val="000000"/>
          <w:lang w:val="en-US"/>
        </w:rPr>
        <w:t xml:space="preserve">finding </w:t>
      </w:r>
      <w:proofErr w:type="gramStart"/>
      <w:r w:rsidRPr="00EB2429">
        <w:rPr>
          <w:rFonts w:ascii="Times New Roman" w:hAnsi="Times New Roman" w:cs="Times New Roman"/>
          <w:color w:val="000000"/>
          <w:lang w:val="en-US"/>
        </w:rPr>
        <w:t>can be inferred</w:t>
      </w:r>
      <w:proofErr w:type="gramEnd"/>
      <w:r w:rsidRPr="00EB2429">
        <w:rPr>
          <w:rFonts w:ascii="Times New Roman" w:hAnsi="Times New Roman" w:cs="Times New Roman"/>
          <w:color w:val="000000"/>
          <w:lang w:val="en-US"/>
        </w:rPr>
        <w:t xml:space="preserve"> </w:t>
      </w:r>
      <w:r w:rsidR="00246643">
        <w:rPr>
          <w:rFonts w:ascii="Times New Roman" w:hAnsi="Times New Roman" w:cs="Times New Roman"/>
          <w:color w:val="000000"/>
          <w:lang w:val="en-US"/>
        </w:rPr>
        <w:t>from</w:t>
      </w:r>
      <w:r w:rsidRPr="00EB2429">
        <w:rPr>
          <w:rFonts w:ascii="Times New Roman" w:hAnsi="Times New Roman" w:cs="Times New Roman"/>
          <w:color w:val="000000"/>
          <w:lang w:val="en-US"/>
        </w:rPr>
        <w:t xml:space="preserve"> the high number </w:t>
      </w:r>
      <w:r>
        <w:rPr>
          <w:rFonts w:ascii="Times New Roman" w:hAnsi="Times New Roman" w:cs="Times New Roman"/>
          <w:color w:val="000000"/>
          <w:lang w:val="en-US"/>
        </w:rPr>
        <w:t xml:space="preserve">of </w:t>
      </w:r>
      <w:r w:rsidRPr="00EB2429">
        <w:rPr>
          <w:rFonts w:ascii="Times New Roman" w:hAnsi="Times New Roman" w:cs="Times New Roman"/>
          <w:color w:val="000000"/>
          <w:lang w:val="en-US"/>
        </w:rPr>
        <w:t xml:space="preserve">significant associations between CD and soil chemical </w:t>
      </w:r>
      <w:r w:rsidR="00246643">
        <w:rPr>
          <w:rFonts w:ascii="Times New Roman" w:hAnsi="Times New Roman" w:cs="Times New Roman"/>
          <w:color w:val="000000"/>
          <w:lang w:val="en-US"/>
        </w:rPr>
        <w:t>properties</w:t>
      </w:r>
      <w:r w:rsidRPr="00EB2429">
        <w:rPr>
          <w:rFonts w:ascii="Times New Roman" w:hAnsi="Times New Roman" w:cs="Times New Roman"/>
          <w:color w:val="000000"/>
          <w:lang w:val="en-US"/>
        </w:rPr>
        <w:t xml:space="preserve"> (Figure 2), and </w:t>
      </w:r>
      <w:r w:rsidR="00246643">
        <w:rPr>
          <w:rFonts w:ascii="Times New Roman" w:hAnsi="Times New Roman" w:cs="Times New Roman"/>
          <w:color w:val="000000"/>
          <w:lang w:val="en-US"/>
        </w:rPr>
        <w:t xml:space="preserve">from </w:t>
      </w:r>
      <w:r w:rsidRPr="00EB2429">
        <w:rPr>
          <w:rFonts w:ascii="Times New Roman" w:hAnsi="Times New Roman" w:cs="Times New Roman"/>
          <w:color w:val="000000"/>
          <w:lang w:val="en-US"/>
        </w:rPr>
        <w:t>the small number of statistical differences between NT and CT areas (</w:t>
      </w:r>
      <w:r w:rsidRPr="009B0920">
        <w:rPr>
          <w:rFonts w:ascii="Times New Roman" w:hAnsi="Times New Roman" w:cs="Times New Roman"/>
          <w:color w:val="FF0000"/>
          <w:lang w:val="en-US"/>
        </w:rPr>
        <w:t xml:space="preserve">Table </w:t>
      </w:r>
      <w:r w:rsidR="00040D53" w:rsidRPr="009B0920">
        <w:rPr>
          <w:rFonts w:ascii="Times New Roman" w:hAnsi="Times New Roman" w:cs="Times New Roman"/>
          <w:color w:val="FF0000"/>
          <w:lang w:val="en-US"/>
        </w:rPr>
        <w:t>3</w:t>
      </w:r>
      <w:r w:rsidRPr="00EB2429">
        <w:rPr>
          <w:rFonts w:ascii="Times New Roman" w:hAnsi="Times New Roman" w:cs="Times New Roman"/>
          <w:color w:val="000000"/>
          <w:lang w:val="en-US"/>
        </w:rPr>
        <w:t xml:space="preserve">). </w:t>
      </w:r>
      <w:r w:rsidR="00B32691">
        <w:rPr>
          <w:rFonts w:ascii="Times New Roman" w:hAnsi="Times New Roman" w:cs="Times New Roman"/>
          <w:color w:val="000000"/>
          <w:lang w:val="en-US"/>
        </w:rPr>
        <w:t>However,</w:t>
      </w:r>
      <w:r w:rsidRPr="00EB2429">
        <w:rPr>
          <w:rFonts w:ascii="Times New Roman" w:hAnsi="Times New Roman" w:cs="Times New Roman"/>
          <w:color w:val="000000"/>
          <w:lang w:val="en-US"/>
        </w:rPr>
        <w:t xml:space="preserve"> the mechanical effect from the soil disturbance had less influence than the chemical management, as it can be observed in </w:t>
      </w:r>
      <w:r w:rsidR="00B32691">
        <w:rPr>
          <w:rFonts w:ascii="Times New Roman" w:hAnsi="Times New Roman" w:cs="Times New Roman"/>
          <w:color w:val="000000"/>
          <w:lang w:val="en-US"/>
        </w:rPr>
        <w:t xml:space="preserve">the </w:t>
      </w:r>
      <w:r w:rsidRPr="00EB2429">
        <w:rPr>
          <w:rFonts w:ascii="Times New Roman" w:hAnsi="Times New Roman" w:cs="Times New Roman"/>
          <w:color w:val="000000"/>
          <w:lang w:val="en-US"/>
        </w:rPr>
        <w:t xml:space="preserve">Sanga </w:t>
      </w:r>
      <w:proofErr w:type="spellStart"/>
      <w:r w:rsidRPr="00EB2429">
        <w:rPr>
          <w:rFonts w:ascii="Times New Roman" w:hAnsi="Times New Roman" w:cs="Times New Roman"/>
          <w:color w:val="000000"/>
          <w:lang w:val="en-US"/>
        </w:rPr>
        <w:t>Mineira</w:t>
      </w:r>
      <w:proofErr w:type="spellEnd"/>
      <w:r w:rsidRPr="00EB2429">
        <w:rPr>
          <w:rFonts w:ascii="Times New Roman" w:hAnsi="Times New Roman" w:cs="Times New Roman"/>
          <w:color w:val="000000"/>
          <w:lang w:val="en-US"/>
        </w:rPr>
        <w:t xml:space="preserve"> watershed. The mechanical effect is manifested mainly by the intense disturbance of the soil, as in the conventional system in the </w:t>
      </w:r>
      <w:proofErr w:type="spellStart"/>
      <w:r w:rsidRPr="00EB2429">
        <w:rPr>
          <w:rFonts w:ascii="Times New Roman" w:hAnsi="Times New Roman" w:cs="Times New Roman"/>
          <w:color w:val="000000"/>
          <w:lang w:val="en-US"/>
        </w:rPr>
        <w:t>Facão</w:t>
      </w:r>
      <w:proofErr w:type="spellEnd"/>
      <w:r w:rsidRPr="00EB2429">
        <w:rPr>
          <w:rFonts w:ascii="Times New Roman" w:hAnsi="Times New Roman" w:cs="Times New Roman"/>
          <w:color w:val="000000"/>
          <w:lang w:val="en-US"/>
        </w:rPr>
        <w:t xml:space="preserve"> </w:t>
      </w:r>
      <w:proofErr w:type="spellStart"/>
      <w:r w:rsidRPr="00EB2429">
        <w:rPr>
          <w:rFonts w:ascii="Times New Roman" w:hAnsi="Times New Roman" w:cs="Times New Roman"/>
          <w:color w:val="000000"/>
          <w:lang w:val="en-US"/>
        </w:rPr>
        <w:t>Torto</w:t>
      </w:r>
      <w:proofErr w:type="spellEnd"/>
      <w:r w:rsidRPr="00EB2429">
        <w:rPr>
          <w:rFonts w:ascii="Times New Roman" w:hAnsi="Times New Roman" w:cs="Times New Roman"/>
          <w:color w:val="000000"/>
          <w:lang w:val="en-US"/>
        </w:rPr>
        <w:t xml:space="preserve"> watershed. </w:t>
      </w:r>
      <w:r w:rsidR="00B32691">
        <w:rPr>
          <w:rFonts w:ascii="Times New Roman" w:hAnsi="Times New Roman" w:cs="Times New Roman"/>
          <w:color w:val="000000"/>
          <w:lang w:val="en-US"/>
        </w:rPr>
        <w:t>However</w:t>
      </w:r>
      <w:r w:rsidRPr="00EB2429">
        <w:rPr>
          <w:rFonts w:ascii="Times New Roman" w:hAnsi="Times New Roman" w:cs="Times New Roman"/>
          <w:color w:val="000000"/>
          <w:lang w:val="en-US"/>
        </w:rPr>
        <w:t xml:space="preserve">, areas under NTS </w:t>
      </w:r>
      <w:r w:rsidR="00B32691">
        <w:rPr>
          <w:rFonts w:ascii="Times New Roman" w:hAnsi="Times New Roman" w:cs="Times New Roman"/>
          <w:color w:val="000000"/>
          <w:lang w:val="en-US"/>
        </w:rPr>
        <w:t>showed</w:t>
      </w:r>
      <w:r w:rsidRPr="00EB2429">
        <w:rPr>
          <w:rFonts w:ascii="Times New Roman" w:hAnsi="Times New Roman" w:cs="Times New Roman"/>
          <w:color w:val="000000"/>
          <w:lang w:val="en-US"/>
        </w:rPr>
        <w:t xml:space="preserve"> </w:t>
      </w:r>
      <w:r w:rsidR="00B32691">
        <w:rPr>
          <w:rFonts w:ascii="Times New Roman" w:hAnsi="Times New Roman" w:cs="Times New Roman"/>
          <w:color w:val="000000"/>
          <w:lang w:val="en-US"/>
        </w:rPr>
        <w:t xml:space="preserve">the </w:t>
      </w:r>
      <w:r w:rsidRPr="00EB2429">
        <w:rPr>
          <w:rFonts w:ascii="Times New Roman" w:hAnsi="Times New Roman" w:cs="Times New Roman"/>
          <w:color w:val="000000"/>
          <w:lang w:val="en-US"/>
        </w:rPr>
        <w:t>greate</w:t>
      </w:r>
      <w:r w:rsidR="00B32691">
        <w:rPr>
          <w:rFonts w:ascii="Times New Roman" w:hAnsi="Times New Roman" w:cs="Times New Roman"/>
          <w:color w:val="000000"/>
          <w:lang w:val="en-US"/>
        </w:rPr>
        <w:t>st</w:t>
      </w:r>
      <w:r w:rsidRPr="00EB2429">
        <w:rPr>
          <w:rFonts w:ascii="Times New Roman" w:hAnsi="Times New Roman" w:cs="Times New Roman"/>
          <w:color w:val="000000"/>
          <w:lang w:val="en-US"/>
        </w:rPr>
        <w:t xml:space="preserve"> TOC content, the main factor </w:t>
      </w:r>
      <w:r w:rsidR="00B32691">
        <w:rPr>
          <w:rFonts w:ascii="Times New Roman" w:hAnsi="Times New Roman" w:cs="Times New Roman"/>
          <w:color w:val="000000"/>
          <w:lang w:val="en-US"/>
        </w:rPr>
        <w:t>for</w:t>
      </w:r>
      <w:r w:rsidRPr="00EB2429">
        <w:rPr>
          <w:rFonts w:ascii="Times New Roman" w:hAnsi="Times New Roman" w:cs="Times New Roman"/>
          <w:color w:val="000000"/>
          <w:lang w:val="en-US"/>
        </w:rPr>
        <w:t xml:space="preserve"> nutrient availability, soil structure maintenance</w:t>
      </w:r>
      <w:r w:rsidR="00B32691">
        <w:rPr>
          <w:rFonts w:ascii="Times New Roman" w:hAnsi="Times New Roman" w:cs="Times New Roman"/>
          <w:color w:val="000000"/>
          <w:lang w:val="en-US"/>
        </w:rPr>
        <w:t>,</w:t>
      </w:r>
      <w:r w:rsidRPr="00EB2429">
        <w:rPr>
          <w:rFonts w:ascii="Times New Roman" w:hAnsi="Times New Roman" w:cs="Times New Roman"/>
          <w:color w:val="000000"/>
          <w:lang w:val="en-US"/>
        </w:rPr>
        <w:t xml:space="preserve"> and soil health sustainability </w:t>
      </w:r>
      <w:r w:rsidRPr="00396E65">
        <w:rPr>
          <w:rFonts w:ascii="Times New Roman" w:hAnsi="Times New Roman" w:cs="Times New Roman"/>
          <w:color w:val="000000"/>
          <w:lang w:val="en-US"/>
        </w:rPr>
        <w:t>(</w:t>
      </w:r>
      <w:r w:rsidRPr="004E16E0">
        <w:rPr>
          <w:rFonts w:ascii="Times New Roman" w:hAnsi="Times New Roman" w:cs="Times New Roman"/>
          <w:color w:val="000000"/>
          <w:lang w:val="en-US"/>
        </w:rPr>
        <w:t>Cardoso et al., 2013</w:t>
      </w:r>
      <w:r w:rsidRPr="00396E65">
        <w:rPr>
          <w:rFonts w:ascii="Times New Roman" w:hAnsi="Times New Roman" w:cs="Times New Roman"/>
          <w:color w:val="000000"/>
          <w:lang w:val="en-US"/>
        </w:rPr>
        <w:t>). The aggregation results from the rearrangement, flocculation</w:t>
      </w:r>
      <w:r w:rsidR="00B32691" w:rsidRPr="00396E65">
        <w:rPr>
          <w:rFonts w:ascii="Times New Roman" w:hAnsi="Times New Roman" w:cs="Times New Roman"/>
          <w:color w:val="000000"/>
          <w:lang w:val="en-US"/>
        </w:rPr>
        <w:t>,</w:t>
      </w:r>
      <w:r w:rsidRPr="00396E65">
        <w:rPr>
          <w:rFonts w:ascii="Times New Roman" w:hAnsi="Times New Roman" w:cs="Times New Roman"/>
          <w:color w:val="000000"/>
          <w:lang w:val="en-US"/>
        </w:rPr>
        <w:t xml:space="preserve"> and cementation of particles by inorganic and organic substances (</w:t>
      </w:r>
      <w:proofErr w:type="spellStart"/>
      <w:r w:rsidRPr="004E16E0">
        <w:rPr>
          <w:rFonts w:ascii="Times New Roman" w:hAnsi="Times New Roman" w:cs="Times New Roman"/>
          <w:color w:val="000000"/>
          <w:lang w:val="en-US"/>
        </w:rPr>
        <w:t>Bronick</w:t>
      </w:r>
      <w:proofErr w:type="spellEnd"/>
      <w:r w:rsidRPr="004E16E0">
        <w:rPr>
          <w:rFonts w:ascii="Times New Roman" w:hAnsi="Times New Roman" w:cs="Times New Roman"/>
          <w:color w:val="000000"/>
          <w:lang w:val="en-US"/>
        </w:rPr>
        <w:t xml:space="preserve"> &amp; Lal, 2005</w:t>
      </w:r>
      <w:r w:rsidRPr="00396E65">
        <w:rPr>
          <w:rFonts w:ascii="Times New Roman" w:hAnsi="Times New Roman" w:cs="Times New Roman"/>
          <w:color w:val="000000"/>
          <w:lang w:val="en-US"/>
        </w:rPr>
        <w:t>)</w:t>
      </w:r>
      <w:r w:rsidR="00621C67" w:rsidRPr="00396E65">
        <w:rPr>
          <w:rFonts w:ascii="Times New Roman" w:hAnsi="Times New Roman" w:cs="Times New Roman"/>
          <w:color w:val="000000"/>
          <w:lang w:val="en-US"/>
        </w:rPr>
        <w:t>.</w:t>
      </w:r>
      <w:r w:rsidRPr="00396E65">
        <w:rPr>
          <w:rFonts w:ascii="Times New Roman" w:hAnsi="Times New Roman" w:cs="Times New Roman"/>
          <w:color w:val="000000"/>
          <w:lang w:val="en-US"/>
        </w:rPr>
        <w:t xml:space="preserve"> </w:t>
      </w:r>
      <w:r w:rsidR="00621C67" w:rsidRPr="00396E65">
        <w:rPr>
          <w:rFonts w:ascii="Times New Roman" w:hAnsi="Times New Roman" w:cs="Times New Roman"/>
          <w:color w:val="000000"/>
          <w:lang w:val="en-US"/>
        </w:rPr>
        <w:t xml:space="preserve">Aggregation is </w:t>
      </w:r>
      <w:r w:rsidRPr="00396E65">
        <w:rPr>
          <w:rFonts w:ascii="Times New Roman" w:hAnsi="Times New Roman" w:cs="Times New Roman"/>
          <w:color w:val="000000"/>
          <w:lang w:val="en-US"/>
        </w:rPr>
        <w:t>affected by OM due to the nature of the cations present</w:t>
      </w:r>
      <w:r w:rsidR="00621C67" w:rsidRPr="00396E65">
        <w:rPr>
          <w:rFonts w:ascii="Times New Roman" w:hAnsi="Times New Roman" w:cs="Times New Roman"/>
          <w:color w:val="000000"/>
          <w:lang w:val="en-US"/>
        </w:rPr>
        <w:t xml:space="preserve"> in the soil</w:t>
      </w:r>
      <w:r w:rsidRPr="00396E65">
        <w:rPr>
          <w:rFonts w:ascii="Times New Roman" w:hAnsi="Times New Roman" w:cs="Times New Roman"/>
          <w:color w:val="000000"/>
          <w:lang w:val="en-US"/>
        </w:rPr>
        <w:t xml:space="preserve"> and their charge sparsity (</w:t>
      </w:r>
      <w:proofErr w:type="spellStart"/>
      <w:r w:rsidRPr="004E16E0">
        <w:rPr>
          <w:rFonts w:ascii="Times New Roman" w:hAnsi="Times New Roman" w:cs="Times New Roman"/>
          <w:color w:val="000000"/>
          <w:lang w:val="en-US"/>
        </w:rPr>
        <w:t>Melo</w:t>
      </w:r>
      <w:proofErr w:type="spellEnd"/>
      <w:r w:rsidRPr="004E16E0">
        <w:rPr>
          <w:rFonts w:ascii="Times New Roman" w:hAnsi="Times New Roman" w:cs="Times New Roman"/>
          <w:color w:val="000000"/>
          <w:lang w:val="en-US"/>
        </w:rPr>
        <w:t xml:space="preserve"> et al., 2020</w:t>
      </w:r>
      <w:r w:rsidRPr="00396E65">
        <w:rPr>
          <w:rFonts w:ascii="Times New Roman" w:hAnsi="Times New Roman" w:cs="Times New Roman"/>
          <w:color w:val="000000"/>
          <w:lang w:val="en-US"/>
        </w:rPr>
        <w:t xml:space="preserve">), as well as </w:t>
      </w:r>
      <w:r w:rsidR="00621C67" w:rsidRPr="00396E65">
        <w:rPr>
          <w:rFonts w:ascii="Times New Roman" w:hAnsi="Times New Roman" w:cs="Times New Roman"/>
          <w:color w:val="000000"/>
          <w:lang w:val="en-US"/>
        </w:rPr>
        <w:t xml:space="preserve">to </w:t>
      </w:r>
      <w:r w:rsidRPr="00396E65">
        <w:rPr>
          <w:rFonts w:ascii="Times New Roman" w:hAnsi="Times New Roman" w:cs="Times New Roman"/>
          <w:color w:val="000000"/>
          <w:lang w:val="en-US"/>
        </w:rPr>
        <w:t xml:space="preserve">the interaction of polyvalent cations with </w:t>
      </w:r>
      <w:proofErr w:type="spellStart"/>
      <w:r w:rsidRPr="00396E65">
        <w:rPr>
          <w:rFonts w:ascii="Times New Roman" w:hAnsi="Times New Roman" w:cs="Times New Roman"/>
          <w:color w:val="000000"/>
          <w:lang w:val="en-US"/>
        </w:rPr>
        <w:t>humic</w:t>
      </w:r>
      <w:proofErr w:type="spellEnd"/>
      <w:r w:rsidRPr="00396E65">
        <w:rPr>
          <w:rFonts w:ascii="Times New Roman" w:hAnsi="Times New Roman" w:cs="Times New Roman"/>
          <w:color w:val="000000"/>
          <w:lang w:val="en-US"/>
        </w:rPr>
        <w:t xml:space="preserve"> OM and clay, soil mineralogy, the presence of organic acids, and the behavior of aluminum, depending on the pH of the soil solution (</w:t>
      </w:r>
      <w:proofErr w:type="spellStart"/>
      <w:r w:rsidRPr="004E16E0">
        <w:rPr>
          <w:rFonts w:ascii="Times New Roman" w:hAnsi="Times New Roman" w:cs="Times New Roman"/>
          <w:color w:val="000000"/>
          <w:lang w:val="en-US"/>
        </w:rPr>
        <w:t>Rengasamy</w:t>
      </w:r>
      <w:proofErr w:type="spellEnd"/>
      <w:r w:rsidRPr="004E16E0">
        <w:rPr>
          <w:rFonts w:ascii="Times New Roman" w:hAnsi="Times New Roman" w:cs="Times New Roman"/>
          <w:color w:val="000000"/>
          <w:lang w:val="en-US"/>
        </w:rPr>
        <w:t>, 2018).</w:t>
      </w:r>
    </w:p>
    <w:p w14:paraId="5857317E" w14:textId="33B71C79" w:rsidR="00347A1A" w:rsidRDefault="002C2FD7">
      <w:pPr>
        <w:pStyle w:val="Corpodetexto1"/>
        <w:spacing w:after="0" w:line="480" w:lineRule="auto"/>
        <w:ind w:firstLine="709"/>
        <w:jc w:val="both"/>
        <w:rPr>
          <w:lang w:val="en-US"/>
        </w:rPr>
      </w:pPr>
      <w:r w:rsidRPr="00396E65">
        <w:rPr>
          <w:rFonts w:ascii="Times New Roman" w:hAnsi="Times New Roman" w:cs="Times New Roman"/>
          <w:color w:val="000000"/>
          <w:lang w:val="en-US"/>
        </w:rPr>
        <w:t xml:space="preserve">Therefore, the negative mechanical effect of the soil disturbance on the clay dispersion can be partially neutralized by the chemical management of the soil and the adequate fertilization of the production system. However, </w:t>
      </w:r>
      <w:proofErr w:type="spellStart"/>
      <w:r w:rsidRPr="004E16E0">
        <w:rPr>
          <w:rFonts w:ascii="Times New Roman" w:hAnsi="Times New Roman" w:cs="Times New Roman"/>
          <w:color w:val="000000"/>
          <w:lang w:val="en-US"/>
        </w:rPr>
        <w:t>Melo</w:t>
      </w:r>
      <w:proofErr w:type="spellEnd"/>
      <w:r w:rsidRPr="004E16E0">
        <w:rPr>
          <w:rFonts w:ascii="Times New Roman" w:hAnsi="Times New Roman" w:cs="Times New Roman"/>
          <w:color w:val="000000"/>
          <w:lang w:val="en-US"/>
        </w:rPr>
        <w:t xml:space="preserve"> et al. (2019)</w:t>
      </w:r>
      <w:r w:rsidRPr="00396E65">
        <w:rPr>
          <w:rFonts w:ascii="Times New Roman" w:hAnsi="Times New Roman" w:cs="Times New Roman"/>
          <w:color w:val="000000"/>
          <w:lang w:val="en-US"/>
        </w:rPr>
        <w:t xml:space="preserve"> have</w:t>
      </w:r>
      <w:r w:rsidRPr="00EB2429">
        <w:rPr>
          <w:rFonts w:ascii="Times New Roman" w:hAnsi="Times New Roman" w:cs="Times New Roman"/>
          <w:color w:val="000000"/>
          <w:lang w:val="en-US"/>
        </w:rPr>
        <w:t xml:space="preserve"> shown that the reduction </w:t>
      </w:r>
      <w:r w:rsidR="00750677">
        <w:rPr>
          <w:rFonts w:ascii="Times New Roman" w:hAnsi="Times New Roman" w:cs="Times New Roman"/>
          <w:color w:val="000000"/>
          <w:lang w:val="en-US"/>
        </w:rPr>
        <w:t>of</w:t>
      </w:r>
      <w:r w:rsidRPr="00EB2429">
        <w:rPr>
          <w:rFonts w:ascii="Times New Roman" w:hAnsi="Times New Roman" w:cs="Times New Roman"/>
          <w:color w:val="000000"/>
          <w:lang w:val="en-US"/>
        </w:rPr>
        <w:t xml:space="preserve"> CD does not imply necessarily that soil structural stability was improved. Floccules formed by electrostatic attraction are </w:t>
      </w:r>
      <w:proofErr w:type="spellStart"/>
      <w:r w:rsidRPr="00EB2429">
        <w:rPr>
          <w:rFonts w:ascii="Times New Roman" w:hAnsi="Times New Roman" w:cs="Times New Roman"/>
          <w:color w:val="000000"/>
          <w:lang w:val="en-US"/>
        </w:rPr>
        <w:t>ephemerous</w:t>
      </w:r>
      <w:proofErr w:type="spellEnd"/>
      <w:r w:rsidRPr="00EB2429">
        <w:rPr>
          <w:rFonts w:ascii="Times New Roman" w:hAnsi="Times New Roman" w:cs="Times New Roman"/>
          <w:color w:val="000000"/>
          <w:lang w:val="en-US"/>
        </w:rPr>
        <w:t xml:space="preserve"> and can be easily disrupted.</w:t>
      </w:r>
    </w:p>
    <w:p w14:paraId="77127511" w14:textId="1AF6FD77" w:rsidR="00347A1A" w:rsidRPr="00396E65" w:rsidRDefault="002C2FD7" w:rsidP="00AC32C2">
      <w:pPr>
        <w:pStyle w:val="Corpodetexto1"/>
        <w:spacing w:after="0" w:line="480" w:lineRule="auto"/>
        <w:ind w:firstLine="709"/>
        <w:jc w:val="both"/>
        <w:rPr>
          <w:rFonts w:ascii="Times New Roman" w:hAnsi="Times New Roman" w:cs="Times New Roman"/>
          <w:color w:val="000000"/>
          <w:lang w:val="en-US"/>
        </w:rPr>
      </w:pPr>
      <w:r>
        <w:rPr>
          <w:rFonts w:ascii="Times New Roman" w:hAnsi="Times New Roman" w:cs="Times New Roman"/>
          <w:color w:val="000000"/>
          <w:lang w:val="en-US"/>
        </w:rPr>
        <w:t xml:space="preserve">It was possible to verify the </w:t>
      </w:r>
      <w:r w:rsidR="007B33E9">
        <w:rPr>
          <w:rFonts w:ascii="Times New Roman" w:hAnsi="Times New Roman" w:cs="Times New Roman"/>
          <w:color w:val="000000"/>
          <w:lang w:val="en-US"/>
        </w:rPr>
        <w:t xml:space="preserve">OM </w:t>
      </w:r>
      <w:r>
        <w:rPr>
          <w:rFonts w:ascii="Times New Roman" w:hAnsi="Times New Roman" w:cs="Times New Roman"/>
          <w:color w:val="000000"/>
          <w:lang w:val="en-US"/>
        </w:rPr>
        <w:t>importance by the similarity between the NTS and NF, reflected in the</w:t>
      </w:r>
      <w:r w:rsidR="007B33E9">
        <w:rPr>
          <w:rFonts w:ascii="Times New Roman" w:hAnsi="Times New Roman" w:cs="Times New Roman"/>
          <w:color w:val="000000"/>
          <w:lang w:val="en-US"/>
        </w:rPr>
        <w:t>ir</w:t>
      </w:r>
      <w:r>
        <w:rPr>
          <w:rFonts w:ascii="Times New Roman" w:hAnsi="Times New Roman" w:cs="Times New Roman"/>
          <w:color w:val="000000"/>
          <w:lang w:val="en-US"/>
        </w:rPr>
        <w:t xml:space="preserve"> greate</w:t>
      </w:r>
      <w:r w:rsidR="007B33E9">
        <w:rPr>
          <w:rFonts w:ascii="Times New Roman" w:hAnsi="Times New Roman" w:cs="Times New Roman"/>
          <w:color w:val="000000"/>
          <w:lang w:val="en-US"/>
        </w:rPr>
        <w:t>st</w:t>
      </w:r>
      <w:r>
        <w:rPr>
          <w:rFonts w:ascii="Times New Roman" w:hAnsi="Times New Roman" w:cs="Times New Roman"/>
          <w:color w:val="000000"/>
          <w:lang w:val="en-US"/>
        </w:rPr>
        <w:t xml:space="preserve"> PQI score and lowe</w:t>
      </w:r>
      <w:r w:rsidR="007B33E9">
        <w:rPr>
          <w:rFonts w:ascii="Times New Roman" w:hAnsi="Times New Roman" w:cs="Times New Roman"/>
          <w:color w:val="000000"/>
          <w:lang w:val="en-US"/>
        </w:rPr>
        <w:t>st</w:t>
      </w:r>
      <w:r>
        <w:rPr>
          <w:rFonts w:ascii="Times New Roman" w:hAnsi="Times New Roman" w:cs="Times New Roman"/>
          <w:color w:val="000000"/>
          <w:lang w:val="en-US"/>
        </w:rPr>
        <w:t xml:space="preserve"> CD among the farm systems assessed. </w:t>
      </w:r>
      <w:r w:rsidRPr="00EB2429">
        <w:rPr>
          <w:rFonts w:ascii="Times New Roman" w:hAnsi="Times New Roman" w:cs="Times New Roman"/>
          <w:color w:val="000000"/>
          <w:lang w:val="en-US"/>
        </w:rPr>
        <w:t xml:space="preserve">In order to ensure </w:t>
      </w:r>
      <w:r w:rsidR="007B33E9">
        <w:rPr>
          <w:rFonts w:ascii="Times New Roman" w:hAnsi="Times New Roman" w:cs="Times New Roman"/>
          <w:color w:val="000000"/>
          <w:lang w:val="en-US"/>
        </w:rPr>
        <w:t xml:space="preserve">the </w:t>
      </w:r>
      <w:r w:rsidRPr="00EB2429">
        <w:rPr>
          <w:rFonts w:ascii="Times New Roman" w:hAnsi="Times New Roman" w:cs="Times New Roman"/>
          <w:color w:val="000000"/>
          <w:lang w:val="en-US"/>
        </w:rPr>
        <w:t xml:space="preserve">agricultural sustainability, conservation practices should be prioritized to increase and maintain </w:t>
      </w:r>
      <w:r w:rsidR="007B33E9">
        <w:rPr>
          <w:rFonts w:ascii="Times New Roman" w:hAnsi="Times New Roman" w:cs="Times New Roman"/>
          <w:color w:val="000000"/>
          <w:lang w:val="en-US"/>
        </w:rPr>
        <w:t xml:space="preserve">the </w:t>
      </w:r>
      <w:r w:rsidRPr="00EB2429">
        <w:rPr>
          <w:rFonts w:ascii="Times New Roman" w:hAnsi="Times New Roman" w:cs="Times New Roman"/>
          <w:color w:val="000000"/>
          <w:lang w:val="en-US"/>
        </w:rPr>
        <w:t xml:space="preserve">OM and </w:t>
      </w:r>
      <w:r w:rsidR="007B33E9">
        <w:rPr>
          <w:rFonts w:ascii="Times New Roman" w:hAnsi="Times New Roman" w:cs="Times New Roman"/>
          <w:color w:val="000000"/>
          <w:lang w:val="en-US"/>
        </w:rPr>
        <w:t xml:space="preserve">a </w:t>
      </w:r>
      <w:r w:rsidRPr="00EB2429">
        <w:rPr>
          <w:rFonts w:ascii="Times New Roman" w:hAnsi="Times New Roman" w:cs="Times New Roman"/>
          <w:color w:val="000000"/>
          <w:lang w:val="en-US"/>
        </w:rPr>
        <w:t>minimum soil disturbance. A</w:t>
      </w:r>
      <w:r w:rsidR="007B33E9">
        <w:rPr>
          <w:rFonts w:ascii="Times New Roman" w:hAnsi="Times New Roman" w:cs="Times New Roman"/>
          <w:color w:val="000000"/>
          <w:lang w:val="en-US"/>
        </w:rPr>
        <w:t>s an</w:t>
      </w:r>
      <w:r w:rsidRPr="00EB2429">
        <w:rPr>
          <w:rFonts w:ascii="Times New Roman" w:hAnsi="Times New Roman" w:cs="Times New Roman"/>
          <w:color w:val="000000"/>
          <w:lang w:val="en-US"/>
        </w:rPr>
        <w:t xml:space="preserve"> </w:t>
      </w:r>
      <w:r w:rsidR="007B33E9">
        <w:rPr>
          <w:rFonts w:ascii="Times New Roman" w:hAnsi="Times New Roman" w:cs="Times New Roman"/>
          <w:color w:val="000000"/>
          <w:lang w:val="en-US"/>
        </w:rPr>
        <w:t>essen</w:t>
      </w:r>
      <w:r w:rsidRPr="00EB2429">
        <w:rPr>
          <w:rFonts w:ascii="Times New Roman" w:hAnsi="Times New Roman" w:cs="Times New Roman"/>
          <w:color w:val="000000"/>
          <w:lang w:val="en-US"/>
        </w:rPr>
        <w:t>t</w:t>
      </w:r>
      <w:r w:rsidR="007B33E9">
        <w:rPr>
          <w:rFonts w:ascii="Times New Roman" w:hAnsi="Times New Roman" w:cs="Times New Roman"/>
          <w:color w:val="000000"/>
          <w:lang w:val="en-US"/>
        </w:rPr>
        <w:t>i</w:t>
      </w:r>
      <w:r w:rsidRPr="00EB2429">
        <w:rPr>
          <w:rFonts w:ascii="Times New Roman" w:hAnsi="Times New Roman" w:cs="Times New Roman"/>
          <w:color w:val="000000"/>
          <w:lang w:val="en-US"/>
        </w:rPr>
        <w:t xml:space="preserve">al component of soil </w:t>
      </w:r>
      <w:r w:rsidRPr="00EB2429">
        <w:rPr>
          <w:rFonts w:ascii="Times New Roman" w:hAnsi="Times New Roman" w:cs="Times New Roman"/>
          <w:color w:val="000000"/>
          <w:lang w:val="en-US"/>
        </w:rPr>
        <w:lastRenderedPageBreak/>
        <w:t>fertility, OM contributes positively to soil chemical, physical</w:t>
      </w:r>
      <w:r w:rsidR="007B33E9">
        <w:rPr>
          <w:rFonts w:ascii="Times New Roman" w:hAnsi="Times New Roman" w:cs="Times New Roman"/>
          <w:color w:val="000000"/>
          <w:lang w:val="en-US"/>
        </w:rPr>
        <w:t>,</w:t>
      </w:r>
      <w:r w:rsidRPr="00EB2429">
        <w:rPr>
          <w:rFonts w:ascii="Times New Roman" w:hAnsi="Times New Roman" w:cs="Times New Roman"/>
          <w:color w:val="000000"/>
          <w:lang w:val="en-US"/>
        </w:rPr>
        <w:t xml:space="preserve"> and biological </w:t>
      </w:r>
      <w:r w:rsidR="007B33E9">
        <w:rPr>
          <w:rFonts w:ascii="Times New Roman" w:hAnsi="Times New Roman" w:cs="Times New Roman"/>
          <w:color w:val="000000"/>
          <w:lang w:val="en-US"/>
        </w:rPr>
        <w:t>properti</w:t>
      </w:r>
      <w:r w:rsidRPr="00EB2429">
        <w:rPr>
          <w:rFonts w:ascii="Times New Roman" w:hAnsi="Times New Roman" w:cs="Times New Roman"/>
          <w:color w:val="000000"/>
          <w:lang w:val="en-US"/>
        </w:rPr>
        <w:t xml:space="preserve">es, improving </w:t>
      </w:r>
      <w:r w:rsidR="007B33E9">
        <w:rPr>
          <w:rFonts w:ascii="Times New Roman" w:hAnsi="Times New Roman" w:cs="Times New Roman"/>
          <w:color w:val="000000"/>
          <w:lang w:val="en-US"/>
        </w:rPr>
        <w:t xml:space="preserve">the </w:t>
      </w:r>
      <w:r w:rsidRPr="00EB2429">
        <w:rPr>
          <w:rFonts w:ascii="Times New Roman" w:hAnsi="Times New Roman" w:cs="Times New Roman"/>
          <w:color w:val="000000"/>
          <w:lang w:val="en-US"/>
        </w:rPr>
        <w:t>productivity and quality of production systems (</w:t>
      </w:r>
      <w:proofErr w:type="spellStart"/>
      <w:r w:rsidRPr="004E16E0">
        <w:rPr>
          <w:rFonts w:ascii="Times New Roman" w:hAnsi="Times New Roman" w:cs="Times New Roman"/>
          <w:color w:val="000000"/>
          <w:lang w:val="en-US"/>
        </w:rPr>
        <w:t>Kaschuk</w:t>
      </w:r>
      <w:proofErr w:type="spellEnd"/>
      <w:r w:rsidRPr="004E16E0">
        <w:rPr>
          <w:rFonts w:ascii="Times New Roman" w:hAnsi="Times New Roman" w:cs="Times New Roman"/>
          <w:color w:val="000000"/>
          <w:lang w:val="en-US"/>
        </w:rPr>
        <w:t xml:space="preserve"> et al., 2010</w:t>
      </w:r>
      <w:r w:rsidRPr="00396E65">
        <w:rPr>
          <w:rFonts w:ascii="Times New Roman" w:hAnsi="Times New Roman" w:cs="Times New Roman"/>
          <w:color w:val="000000"/>
          <w:lang w:val="en-US"/>
        </w:rPr>
        <w:t xml:space="preserve">). </w:t>
      </w:r>
    </w:p>
    <w:p w14:paraId="1A21F34E" w14:textId="0BFE54E0" w:rsidR="00347A1A" w:rsidRDefault="002C2FD7">
      <w:pPr>
        <w:pStyle w:val="Corpodetexto1"/>
        <w:spacing w:after="0" w:line="480" w:lineRule="auto"/>
        <w:ind w:firstLine="709"/>
        <w:jc w:val="both"/>
        <w:rPr>
          <w:rFonts w:ascii="Times New Roman" w:hAnsi="Times New Roman" w:cs="Times New Roman"/>
          <w:b/>
          <w:bCs/>
          <w:color w:val="000000"/>
          <w:lang w:val="en-US"/>
        </w:rPr>
      </w:pPr>
      <w:r w:rsidRPr="00396E65">
        <w:rPr>
          <w:rFonts w:ascii="Times New Roman" w:hAnsi="Times New Roman" w:cs="Times New Roman"/>
          <w:color w:val="000000"/>
          <w:lang w:val="en-US"/>
        </w:rPr>
        <w:t xml:space="preserve">The soil chemical </w:t>
      </w:r>
      <w:r w:rsidR="00237D78" w:rsidRPr="00396E65">
        <w:rPr>
          <w:rFonts w:ascii="Times New Roman" w:hAnsi="Times New Roman" w:cs="Times New Roman"/>
          <w:color w:val="000000"/>
          <w:lang w:val="en-US"/>
        </w:rPr>
        <w:t>properti</w:t>
      </w:r>
      <w:r w:rsidRPr="00396E65">
        <w:rPr>
          <w:rFonts w:ascii="Times New Roman" w:hAnsi="Times New Roman" w:cs="Times New Roman"/>
          <w:color w:val="000000"/>
          <w:lang w:val="en-US"/>
        </w:rPr>
        <w:t xml:space="preserve">es had </w:t>
      </w:r>
      <w:r w:rsidR="00237D78" w:rsidRPr="00396E65">
        <w:rPr>
          <w:rFonts w:ascii="Times New Roman" w:hAnsi="Times New Roman" w:cs="Times New Roman"/>
          <w:color w:val="000000"/>
          <w:lang w:val="en-US"/>
        </w:rPr>
        <w:t xml:space="preserve">a </w:t>
      </w:r>
      <w:r w:rsidRPr="00396E65">
        <w:rPr>
          <w:rFonts w:ascii="Times New Roman" w:hAnsi="Times New Roman" w:cs="Times New Roman"/>
          <w:color w:val="000000"/>
          <w:lang w:val="en-US"/>
        </w:rPr>
        <w:t xml:space="preserve">greater influence </w:t>
      </w:r>
      <w:r w:rsidR="00237D78" w:rsidRPr="00396E65">
        <w:rPr>
          <w:rFonts w:ascii="Times New Roman" w:hAnsi="Times New Roman" w:cs="Times New Roman"/>
          <w:color w:val="000000"/>
          <w:lang w:val="en-US"/>
        </w:rPr>
        <w:t>o</w:t>
      </w:r>
      <w:r w:rsidRPr="00396E65">
        <w:rPr>
          <w:rFonts w:ascii="Times New Roman" w:hAnsi="Times New Roman" w:cs="Times New Roman"/>
          <w:color w:val="000000"/>
          <w:lang w:val="en-US"/>
        </w:rPr>
        <w:t>n the CD than</w:t>
      </w:r>
      <w:r w:rsidR="00237D78" w:rsidRPr="00396E65">
        <w:rPr>
          <w:rFonts w:ascii="Times New Roman" w:hAnsi="Times New Roman" w:cs="Times New Roman"/>
          <w:color w:val="000000"/>
          <w:lang w:val="en-US"/>
        </w:rPr>
        <w:t xml:space="preserve"> on</w:t>
      </w:r>
      <w:r w:rsidRPr="00396E65">
        <w:rPr>
          <w:rFonts w:ascii="Times New Roman" w:hAnsi="Times New Roman" w:cs="Times New Roman"/>
          <w:color w:val="000000"/>
          <w:lang w:val="en-US"/>
        </w:rPr>
        <w:t xml:space="preserve"> the quality of the soil management system assessed by PQI, since</w:t>
      </w:r>
      <w:r w:rsidR="00237D78" w:rsidRPr="00396E65">
        <w:rPr>
          <w:rFonts w:ascii="Times New Roman" w:hAnsi="Times New Roman" w:cs="Times New Roman"/>
          <w:color w:val="000000"/>
          <w:lang w:val="en-US"/>
        </w:rPr>
        <w:t>,</w:t>
      </w:r>
      <w:r w:rsidRPr="00396E65">
        <w:rPr>
          <w:rFonts w:ascii="Times New Roman" w:hAnsi="Times New Roman" w:cs="Times New Roman"/>
          <w:color w:val="000000"/>
          <w:lang w:val="en-US"/>
        </w:rPr>
        <w:t xml:space="preserve"> in fact</w:t>
      </w:r>
      <w:r w:rsidR="00237D78" w:rsidRPr="00396E65">
        <w:rPr>
          <w:rFonts w:ascii="Times New Roman" w:hAnsi="Times New Roman" w:cs="Times New Roman"/>
          <w:color w:val="000000"/>
          <w:lang w:val="en-US"/>
        </w:rPr>
        <w:t>,</w:t>
      </w:r>
      <w:r w:rsidRPr="00396E65">
        <w:rPr>
          <w:rFonts w:ascii="Times New Roman" w:hAnsi="Times New Roman" w:cs="Times New Roman"/>
          <w:color w:val="000000"/>
          <w:lang w:val="en-US"/>
        </w:rPr>
        <w:t xml:space="preserve"> the intensive soil use interferes negatively </w:t>
      </w:r>
      <w:r w:rsidR="00237D78" w:rsidRPr="00396E65">
        <w:rPr>
          <w:rFonts w:ascii="Times New Roman" w:hAnsi="Times New Roman" w:cs="Times New Roman"/>
          <w:color w:val="000000"/>
          <w:lang w:val="en-US"/>
        </w:rPr>
        <w:t>with</w:t>
      </w:r>
      <w:r w:rsidRPr="00396E65">
        <w:rPr>
          <w:rFonts w:ascii="Times New Roman" w:hAnsi="Times New Roman" w:cs="Times New Roman"/>
          <w:color w:val="000000"/>
          <w:lang w:val="en-US"/>
        </w:rPr>
        <w:t xml:space="preserve"> the</w:t>
      </w:r>
      <w:r w:rsidR="009B299E" w:rsidRPr="00396E65">
        <w:rPr>
          <w:rFonts w:ascii="Times New Roman" w:hAnsi="Times New Roman" w:cs="Times New Roman"/>
          <w:color w:val="000000"/>
          <w:lang w:val="en-US"/>
        </w:rPr>
        <w:t xml:space="preserve"> soil</w:t>
      </w:r>
      <w:r w:rsidRPr="00396E65">
        <w:rPr>
          <w:rFonts w:ascii="Times New Roman" w:hAnsi="Times New Roman" w:cs="Times New Roman"/>
          <w:color w:val="000000"/>
          <w:lang w:val="en-US"/>
        </w:rPr>
        <w:t xml:space="preserve"> chemical </w:t>
      </w:r>
      <w:r w:rsidR="009B299E" w:rsidRPr="00396E65">
        <w:rPr>
          <w:rFonts w:ascii="Times New Roman" w:hAnsi="Times New Roman" w:cs="Times New Roman"/>
          <w:color w:val="000000"/>
          <w:lang w:val="en-US"/>
        </w:rPr>
        <w:t>properti</w:t>
      </w:r>
      <w:r w:rsidRPr="00396E65">
        <w:rPr>
          <w:rFonts w:ascii="Times New Roman" w:hAnsi="Times New Roman" w:cs="Times New Roman"/>
          <w:color w:val="000000"/>
          <w:lang w:val="en-US"/>
        </w:rPr>
        <w:t xml:space="preserve">es. Nevertheless, the effects of farm systems are more complex, depending on several factors. Even so, chemical management requires as much attention </w:t>
      </w:r>
      <w:r w:rsidR="00237D78" w:rsidRPr="00396E65">
        <w:rPr>
          <w:rFonts w:ascii="Times New Roman" w:hAnsi="Times New Roman" w:cs="Times New Roman"/>
          <w:color w:val="000000"/>
          <w:lang w:val="en-US"/>
        </w:rPr>
        <w:t xml:space="preserve">as </w:t>
      </w:r>
      <w:r w:rsidRPr="00396E65">
        <w:rPr>
          <w:rFonts w:ascii="Times New Roman" w:hAnsi="Times New Roman" w:cs="Times New Roman"/>
          <w:color w:val="000000"/>
          <w:lang w:val="en-US"/>
        </w:rPr>
        <w:t>soil tillage and crop rotation systems. Therefore, all factors capable to interfere with clay dispersion should be monitored because the greater the CD, the greater the risks of erosion and compaction processes, causing damage to soil quality and agricultural sustainability. In addition, it has been endorsed that the NTS, when fully adopted, can mitigate the negative impact of management on soil quality, making the system more balanced and sustainable (</w:t>
      </w:r>
      <w:r w:rsidRPr="004E16E0">
        <w:rPr>
          <w:rFonts w:ascii="Times New Roman" w:hAnsi="Times New Roman" w:cs="Times New Roman"/>
          <w:color w:val="000000"/>
          <w:lang w:val="en-US"/>
        </w:rPr>
        <w:t>Cardoso et al., 2013</w:t>
      </w:r>
      <w:r w:rsidRPr="00396E65">
        <w:rPr>
          <w:rFonts w:ascii="Times New Roman" w:hAnsi="Times New Roman" w:cs="Times New Roman"/>
          <w:color w:val="000000"/>
          <w:lang w:val="en-US"/>
        </w:rPr>
        <w:t>).</w:t>
      </w:r>
      <w:r w:rsidRPr="00EB2429">
        <w:rPr>
          <w:rFonts w:ascii="Times New Roman" w:hAnsi="Times New Roman" w:cs="Times New Roman"/>
          <w:color w:val="000000"/>
          <w:lang w:val="en-US"/>
        </w:rPr>
        <w:t xml:space="preserve"> </w:t>
      </w:r>
    </w:p>
    <w:p w14:paraId="771B98F3" w14:textId="77777777" w:rsidR="00347A1A" w:rsidRDefault="002C2FD7">
      <w:pPr>
        <w:pStyle w:val="Corpodetexto1"/>
        <w:spacing w:after="0" w:line="480" w:lineRule="auto"/>
        <w:jc w:val="center"/>
        <w:rPr>
          <w:rFonts w:ascii="Times New Roman" w:hAnsi="Times New Roman" w:cs="Times New Roman"/>
          <w:b/>
          <w:bCs/>
          <w:color w:val="000000"/>
          <w:lang w:val="en-US"/>
        </w:rPr>
      </w:pPr>
      <w:r w:rsidRPr="00EB2429">
        <w:rPr>
          <w:rFonts w:ascii="Times New Roman" w:hAnsi="Times New Roman" w:cs="Times New Roman"/>
          <w:b/>
          <w:bCs/>
          <w:color w:val="000000"/>
          <w:lang w:val="en-US"/>
        </w:rPr>
        <w:t>Conclusions</w:t>
      </w:r>
    </w:p>
    <w:p w14:paraId="78C7A9D2" w14:textId="6F906477" w:rsidR="00347A1A" w:rsidRDefault="002C2FD7">
      <w:pPr>
        <w:pStyle w:val="Corpodetexto1"/>
        <w:numPr>
          <w:ilvl w:val="0"/>
          <w:numId w:val="2"/>
        </w:numPr>
        <w:spacing w:after="0" w:line="480" w:lineRule="auto"/>
        <w:jc w:val="both"/>
        <w:rPr>
          <w:lang w:val="en-US"/>
        </w:rPr>
      </w:pPr>
      <w:r w:rsidRPr="00EB2429">
        <w:rPr>
          <w:rFonts w:ascii="Times New Roman" w:hAnsi="Times New Roman" w:cs="Times New Roman"/>
          <w:color w:val="000000"/>
          <w:lang w:val="en-US"/>
        </w:rPr>
        <w:t xml:space="preserve">The soil chemical </w:t>
      </w:r>
      <w:r w:rsidR="00797275">
        <w:rPr>
          <w:rFonts w:ascii="Times New Roman" w:hAnsi="Times New Roman" w:cs="Times New Roman"/>
          <w:color w:val="000000"/>
          <w:lang w:val="en-US"/>
        </w:rPr>
        <w:t>properties</w:t>
      </w:r>
      <w:r w:rsidRPr="00EB2429">
        <w:rPr>
          <w:rFonts w:ascii="Times New Roman" w:hAnsi="Times New Roman" w:cs="Times New Roman"/>
          <w:color w:val="000000"/>
          <w:lang w:val="en-US"/>
        </w:rPr>
        <w:t xml:space="preserve"> have </w:t>
      </w:r>
      <w:r w:rsidR="00797275">
        <w:rPr>
          <w:rFonts w:ascii="Times New Roman" w:hAnsi="Times New Roman" w:cs="Times New Roman"/>
          <w:color w:val="000000"/>
          <w:lang w:val="en-US"/>
        </w:rPr>
        <w:t xml:space="preserve">a </w:t>
      </w:r>
      <w:r w:rsidRPr="00EB2429">
        <w:rPr>
          <w:rFonts w:ascii="Times New Roman" w:hAnsi="Times New Roman" w:cs="Times New Roman"/>
          <w:color w:val="000000"/>
          <w:lang w:val="en-US"/>
        </w:rPr>
        <w:t xml:space="preserve">greater influence </w:t>
      </w:r>
      <w:r w:rsidR="00797275">
        <w:rPr>
          <w:rFonts w:ascii="Times New Roman" w:hAnsi="Times New Roman" w:cs="Times New Roman"/>
          <w:color w:val="000000"/>
          <w:lang w:val="en-US"/>
        </w:rPr>
        <w:t>o</w:t>
      </w:r>
      <w:r w:rsidRPr="00EB2429">
        <w:rPr>
          <w:rFonts w:ascii="Times New Roman" w:hAnsi="Times New Roman" w:cs="Times New Roman"/>
          <w:color w:val="000000"/>
          <w:lang w:val="en-US"/>
        </w:rPr>
        <w:t>n the clay dispersion than the different farm systems</w:t>
      </w:r>
      <w:r w:rsidR="00797275">
        <w:rPr>
          <w:rFonts w:ascii="Times New Roman" w:hAnsi="Times New Roman" w:cs="Times New Roman"/>
          <w:color w:val="000000"/>
          <w:lang w:val="en-US"/>
        </w:rPr>
        <w:t xml:space="preserve"> assessed</w:t>
      </w:r>
      <w:r w:rsidRPr="00EB2429">
        <w:rPr>
          <w:rFonts w:ascii="Times New Roman" w:hAnsi="Times New Roman" w:cs="Times New Roman"/>
          <w:color w:val="000000"/>
          <w:lang w:val="en-US"/>
        </w:rPr>
        <w:t>.</w:t>
      </w:r>
    </w:p>
    <w:p w14:paraId="1ECACDC2" w14:textId="262BC763" w:rsidR="00347A1A" w:rsidRDefault="002C2FD7">
      <w:pPr>
        <w:pStyle w:val="Corpodetexto1"/>
        <w:numPr>
          <w:ilvl w:val="0"/>
          <w:numId w:val="2"/>
        </w:numPr>
        <w:spacing w:after="0" w:line="480" w:lineRule="auto"/>
        <w:jc w:val="both"/>
        <w:rPr>
          <w:lang w:val="en-US"/>
        </w:rPr>
      </w:pPr>
      <w:r w:rsidRPr="00EB2429">
        <w:rPr>
          <w:rFonts w:ascii="Times New Roman" w:hAnsi="Times New Roman" w:cs="Times New Roman"/>
          <w:color w:val="000000"/>
          <w:lang w:val="en-US"/>
        </w:rPr>
        <w:t xml:space="preserve">No-till system used in full </w:t>
      </w:r>
      <w:r w:rsidR="00797275">
        <w:rPr>
          <w:rFonts w:ascii="Times New Roman" w:hAnsi="Times New Roman" w:cs="Times New Roman"/>
          <w:color w:val="000000"/>
          <w:lang w:val="en-US"/>
        </w:rPr>
        <w:t>shows the</w:t>
      </w:r>
      <w:r w:rsidRPr="00EB2429">
        <w:rPr>
          <w:rFonts w:ascii="Times New Roman" w:hAnsi="Times New Roman" w:cs="Times New Roman"/>
          <w:color w:val="000000"/>
          <w:lang w:val="en-US"/>
        </w:rPr>
        <w:t xml:space="preserve"> highe</w:t>
      </w:r>
      <w:r w:rsidR="00797275">
        <w:rPr>
          <w:rFonts w:ascii="Times New Roman" w:hAnsi="Times New Roman" w:cs="Times New Roman"/>
          <w:color w:val="000000"/>
          <w:lang w:val="en-US"/>
        </w:rPr>
        <w:t>st</w:t>
      </w:r>
      <w:r w:rsidRPr="00EB2429">
        <w:rPr>
          <w:rFonts w:ascii="Times New Roman" w:hAnsi="Times New Roman" w:cs="Times New Roman"/>
          <w:color w:val="000000"/>
          <w:lang w:val="en-US"/>
        </w:rPr>
        <w:t xml:space="preserve"> organic carbon content, </w:t>
      </w:r>
      <w:r w:rsidR="00797275">
        <w:rPr>
          <w:rFonts w:ascii="Times New Roman" w:hAnsi="Times New Roman" w:cs="Times New Roman"/>
          <w:color w:val="000000"/>
          <w:lang w:val="en-US"/>
        </w:rPr>
        <w:t xml:space="preserve">which is </w:t>
      </w:r>
      <w:r w:rsidRPr="00EB2429">
        <w:rPr>
          <w:rFonts w:ascii="Times New Roman" w:hAnsi="Times New Roman" w:cs="Times New Roman"/>
          <w:color w:val="000000"/>
          <w:lang w:val="en-US"/>
        </w:rPr>
        <w:t>similar to</w:t>
      </w:r>
      <w:r w:rsidR="00797275">
        <w:rPr>
          <w:rFonts w:ascii="Times New Roman" w:hAnsi="Times New Roman" w:cs="Times New Roman"/>
          <w:color w:val="000000"/>
          <w:lang w:val="en-US"/>
        </w:rPr>
        <w:t xml:space="preserve"> that of the evaluated</w:t>
      </w:r>
      <w:r w:rsidRPr="00EB2429">
        <w:rPr>
          <w:rFonts w:ascii="Times New Roman" w:hAnsi="Times New Roman" w:cs="Times New Roman"/>
          <w:color w:val="000000"/>
          <w:lang w:val="en-US"/>
        </w:rPr>
        <w:t xml:space="preserve"> native areas.</w:t>
      </w:r>
    </w:p>
    <w:p w14:paraId="654457AD" w14:textId="61760ACF" w:rsidR="00347A1A" w:rsidRDefault="002C2FD7">
      <w:pPr>
        <w:pStyle w:val="Corpodetexto1"/>
        <w:numPr>
          <w:ilvl w:val="0"/>
          <w:numId w:val="2"/>
        </w:numPr>
        <w:spacing w:after="0" w:line="480" w:lineRule="auto"/>
        <w:jc w:val="both"/>
        <w:rPr>
          <w:lang w:val="en-US"/>
        </w:rPr>
      </w:pPr>
      <w:r w:rsidRPr="00EB2429">
        <w:rPr>
          <w:rFonts w:ascii="Times New Roman" w:hAnsi="Times New Roman" w:cs="Times New Roman"/>
          <w:color w:val="000000"/>
          <w:lang w:val="en-US"/>
        </w:rPr>
        <w:t xml:space="preserve">The </w:t>
      </w:r>
      <w:r w:rsidR="00236819">
        <w:rPr>
          <w:rFonts w:ascii="Times New Roman" w:hAnsi="Times New Roman" w:cs="Times New Roman"/>
          <w:color w:val="000000"/>
          <w:lang w:val="en-US"/>
        </w:rPr>
        <w:t xml:space="preserve">areas managed with </w:t>
      </w:r>
      <w:r w:rsidRPr="00EB2429">
        <w:rPr>
          <w:rFonts w:ascii="Times New Roman" w:hAnsi="Times New Roman" w:cs="Times New Roman"/>
          <w:color w:val="000000"/>
          <w:lang w:val="en-US"/>
        </w:rPr>
        <w:t xml:space="preserve">conventional system and no tillage with soil disturbance show the highest levels of clay dispersion and the lowest </w:t>
      </w:r>
      <w:r w:rsidR="00797275">
        <w:rPr>
          <w:rFonts w:ascii="Times New Roman" w:hAnsi="Times New Roman" w:cs="Times New Roman"/>
          <w:color w:val="000000"/>
          <w:lang w:val="en-US"/>
        </w:rPr>
        <w:t>n</w:t>
      </w:r>
      <w:r w:rsidRPr="00EB2429">
        <w:rPr>
          <w:rFonts w:ascii="Times New Roman" w:hAnsi="Times New Roman" w:cs="Times New Roman"/>
          <w:color w:val="000000"/>
          <w:lang w:val="en-US"/>
        </w:rPr>
        <w:t xml:space="preserve">o-till </w:t>
      </w:r>
      <w:r w:rsidR="00797275">
        <w:rPr>
          <w:rFonts w:ascii="Times New Roman" w:hAnsi="Times New Roman" w:cs="Times New Roman"/>
          <w:color w:val="000000"/>
          <w:lang w:val="en-US"/>
        </w:rPr>
        <w:t>s</w:t>
      </w:r>
      <w:r w:rsidRPr="00EB2429">
        <w:rPr>
          <w:rFonts w:ascii="Times New Roman" w:hAnsi="Times New Roman" w:cs="Times New Roman"/>
          <w:color w:val="000000"/>
          <w:lang w:val="en-US"/>
        </w:rPr>
        <w:t xml:space="preserve">ystem </w:t>
      </w:r>
      <w:r w:rsidR="00797275">
        <w:rPr>
          <w:rFonts w:ascii="Times New Roman" w:hAnsi="Times New Roman" w:cs="Times New Roman"/>
          <w:color w:val="000000"/>
          <w:lang w:val="en-US"/>
        </w:rPr>
        <w:t>p</w:t>
      </w:r>
      <w:r w:rsidRPr="00EB2429">
        <w:rPr>
          <w:rFonts w:ascii="Times New Roman" w:hAnsi="Times New Roman" w:cs="Times New Roman"/>
          <w:color w:val="000000"/>
          <w:lang w:val="en-US"/>
        </w:rPr>
        <w:t xml:space="preserve">articipatory </w:t>
      </w:r>
      <w:r w:rsidR="00797275">
        <w:rPr>
          <w:rFonts w:ascii="Times New Roman" w:hAnsi="Times New Roman" w:cs="Times New Roman"/>
          <w:color w:val="000000"/>
          <w:lang w:val="en-US"/>
        </w:rPr>
        <w:t>q</w:t>
      </w:r>
      <w:r w:rsidRPr="00EB2429">
        <w:rPr>
          <w:rFonts w:ascii="Times New Roman" w:hAnsi="Times New Roman" w:cs="Times New Roman"/>
          <w:color w:val="000000"/>
          <w:lang w:val="en-US"/>
        </w:rPr>
        <w:t xml:space="preserve">uality </w:t>
      </w:r>
      <w:r w:rsidR="00797275">
        <w:rPr>
          <w:rFonts w:ascii="Times New Roman" w:hAnsi="Times New Roman" w:cs="Times New Roman"/>
          <w:color w:val="000000"/>
          <w:lang w:val="en-US"/>
        </w:rPr>
        <w:t>i</w:t>
      </w:r>
      <w:r w:rsidRPr="00EB2429">
        <w:rPr>
          <w:rFonts w:ascii="Times New Roman" w:hAnsi="Times New Roman" w:cs="Times New Roman"/>
          <w:color w:val="000000"/>
          <w:lang w:val="en-US"/>
        </w:rPr>
        <w:t>ndex (PQI), in relation to the areas with no-till system used in full.</w:t>
      </w:r>
    </w:p>
    <w:p w14:paraId="09E47DA3" w14:textId="57FA10A1" w:rsidR="00347A1A" w:rsidRDefault="002C2FD7">
      <w:pPr>
        <w:pStyle w:val="Corpodetexto1"/>
        <w:numPr>
          <w:ilvl w:val="0"/>
          <w:numId w:val="2"/>
        </w:numPr>
        <w:spacing w:after="0" w:line="480" w:lineRule="auto"/>
        <w:jc w:val="both"/>
        <w:rPr>
          <w:rFonts w:ascii="Times New Roman" w:hAnsi="Times New Roman" w:cs="Times New Roman"/>
          <w:color w:val="000000"/>
          <w:lang w:val="en-US"/>
        </w:rPr>
      </w:pPr>
      <w:r w:rsidRPr="00EB2429">
        <w:rPr>
          <w:rFonts w:ascii="Times New Roman" w:hAnsi="Times New Roman" w:cs="Times New Roman"/>
          <w:color w:val="000000"/>
          <w:lang w:val="en-US"/>
        </w:rPr>
        <w:t xml:space="preserve">The PQI was effective to distinguish the conventional system </w:t>
      </w:r>
      <w:r w:rsidR="00236819">
        <w:rPr>
          <w:rFonts w:ascii="Times New Roman" w:hAnsi="Times New Roman" w:cs="Times New Roman"/>
          <w:color w:val="000000"/>
          <w:lang w:val="en-US"/>
        </w:rPr>
        <w:t>from the</w:t>
      </w:r>
      <w:r w:rsidRPr="00EB2429">
        <w:rPr>
          <w:rFonts w:ascii="Times New Roman" w:hAnsi="Times New Roman" w:cs="Times New Roman"/>
          <w:color w:val="000000"/>
          <w:lang w:val="en-US"/>
        </w:rPr>
        <w:t xml:space="preserve"> no-till system</w:t>
      </w:r>
      <w:r w:rsidR="00236819">
        <w:rPr>
          <w:rFonts w:ascii="Times New Roman" w:hAnsi="Times New Roman" w:cs="Times New Roman"/>
          <w:color w:val="000000"/>
          <w:lang w:val="en-US"/>
        </w:rPr>
        <w:t>;</w:t>
      </w:r>
      <w:r w:rsidRPr="00EB2429">
        <w:rPr>
          <w:rFonts w:ascii="Times New Roman" w:hAnsi="Times New Roman" w:cs="Times New Roman"/>
          <w:color w:val="000000"/>
          <w:lang w:val="en-US"/>
        </w:rPr>
        <w:t xml:space="preserve"> </w:t>
      </w:r>
      <w:r w:rsidR="00236819">
        <w:rPr>
          <w:rFonts w:ascii="Times New Roman" w:hAnsi="Times New Roman" w:cs="Times New Roman"/>
          <w:color w:val="000000"/>
          <w:lang w:val="en-US"/>
        </w:rPr>
        <w:t>this</w:t>
      </w:r>
      <w:r w:rsidRPr="00EB2429">
        <w:rPr>
          <w:rFonts w:ascii="Times New Roman" w:hAnsi="Times New Roman" w:cs="Times New Roman"/>
          <w:color w:val="000000"/>
          <w:lang w:val="en-US"/>
        </w:rPr>
        <w:t xml:space="preserve"> index agreed with extreme values of clay dispersion and total organic carbon</w:t>
      </w:r>
      <w:r w:rsidR="00236819">
        <w:rPr>
          <w:rFonts w:ascii="Times New Roman" w:hAnsi="Times New Roman" w:cs="Times New Roman"/>
          <w:color w:val="000000"/>
          <w:lang w:val="en-US"/>
        </w:rPr>
        <w:t>;</w:t>
      </w:r>
      <w:r w:rsidRPr="00EB2429">
        <w:rPr>
          <w:rFonts w:ascii="Times New Roman" w:hAnsi="Times New Roman" w:cs="Times New Roman"/>
          <w:color w:val="000000"/>
          <w:lang w:val="en-US"/>
        </w:rPr>
        <w:t xml:space="preserve"> </w:t>
      </w:r>
      <w:r w:rsidR="00236819">
        <w:rPr>
          <w:rFonts w:ascii="Times New Roman" w:hAnsi="Times New Roman" w:cs="Times New Roman"/>
          <w:color w:val="000000"/>
          <w:lang w:val="en-US"/>
        </w:rPr>
        <w:t>t</w:t>
      </w:r>
      <w:r w:rsidRPr="00EB2429">
        <w:rPr>
          <w:rFonts w:ascii="Times New Roman" w:hAnsi="Times New Roman" w:cs="Times New Roman"/>
          <w:color w:val="000000"/>
          <w:lang w:val="en-US"/>
        </w:rPr>
        <w:t xml:space="preserve">herefore, this tool can help farmers </w:t>
      </w:r>
      <w:r w:rsidR="00236819">
        <w:rPr>
          <w:rFonts w:ascii="Times New Roman" w:hAnsi="Times New Roman" w:cs="Times New Roman"/>
          <w:color w:val="000000"/>
          <w:lang w:val="en-US"/>
        </w:rPr>
        <w:t>to</w:t>
      </w:r>
      <w:r w:rsidRPr="00EB2429">
        <w:rPr>
          <w:rFonts w:ascii="Times New Roman" w:hAnsi="Times New Roman" w:cs="Times New Roman"/>
          <w:color w:val="000000"/>
          <w:lang w:val="en-US"/>
        </w:rPr>
        <w:t xml:space="preserve"> monitor the management quality of their agricultural areas.</w:t>
      </w:r>
    </w:p>
    <w:p w14:paraId="352C7948" w14:textId="10817A2B" w:rsidR="00347A1A" w:rsidRDefault="002C2FD7">
      <w:pPr>
        <w:pStyle w:val="Corpodetexto1"/>
        <w:spacing w:after="0" w:line="480" w:lineRule="auto"/>
        <w:jc w:val="center"/>
        <w:rPr>
          <w:rFonts w:ascii="Times New Roman" w:hAnsi="Times New Roman" w:cs="Times New Roman"/>
          <w:color w:val="000000"/>
          <w:lang w:val="en-US"/>
        </w:rPr>
      </w:pPr>
      <w:r w:rsidRPr="00EB2429">
        <w:rPr>
          <w:rFonts w:ascii="Times New Roman" w:hAnsi="Times New Roman" w:cs="Times New Roman"/>
          <w:b/>
          <w:bCs/>
          <w:color w:val="000000"/>
          <w:lang w:val="en-US"/>
        </w:rPr>
        <w:t>Acknowledgments</w:t>
      </w:r>
    </w:p>
    <w:p w14:paraId="06357FAC" w14:textId="5DBBEF0B" w:rsidR="00347A1A" w:rsidRPr="00AC32C2" w:rsidRDefault="00AC57F4">
      <w:pPr>
        <w:pStyle w:val="Corpodetexto1"/>
        <w:spacing w:line="480" w:lineRule="auto"/>
        <w:ind w:firstLine="709"/>
        <w:jc w:val="both"/>
        <w:rPr>
          <w:rFonts w:ascii="Times New Roman" w:hAnsi="Times New Roman" w:cs="Times New Roman"/>
          <w:bCs/>
          <w:color w:val="000000"/>
          <w:lang w:val="en-US"/>
        </w:rPr>
      </w:pPr>
      <w:proofErr w:type="gramStart"/>
      <w:r>
        <w:rPr>
          <w:rFonts w:ascii="Times New Roman" w:hAnsi="Times New Roman" w:cs="Times New Roman"/>
          <w:bCs/>
          <w:color w:val="000000"/>
          <w:lang w:val="en-US"/>
        </w:rPr>
        <w:lastRenderedPageBreak/>
        <w:t xml:space="preserve">To </w:t>
      </w:r>
      <w:proofErr w:type="spellStart"/>
      <w:r w:rsidRPr="00AC32C2">
        <w:rPr>
          <w:rFonts w:ascii="Times New Roman" w:hAnsi="Times New Roman" w:cs="Times New Roman"/>
          <w:bCs/>
          <w:color w:val="000000"/>
          <w:lang w:val="en-US"/>
        </w:rPr>
        <w:t>Conselho</w:t>
      </w:r>
      <w:proofErr w:type="spellEnd"/>
      <w:r w:rsidRPr="00AC32C2">
        <w:rPr>
          <w:rFonts w:ascii="Times New Roman" w:hAnsi="Times New Roman" w:cs="Times New Roman"/>
          <w:bCs/>
          <w:color w:val="000000"/>
          <w:lang w:val="en-US"/>
        </w:rPr>
        <w:t xml:space="preserve"> Nacional de </w:t>
      </w:r>
      <w:proofErr w:type="spellStart"/>
      <w:r w:rsidRPr="00AC32C2">
        <w:rPr>
          <w:rFonts w:ascii="Times New Roman" w:hAnsi="Times New Roman" w:cs="Times New Roman"/>
          <w:bCs/>
          <w:color w:val="000000"/>
          <w:lang w:val="en-US"/>
        </w:rPr>
        <w:t>Desenvolvimento</w:t>
      </w:r>
      <w:proofErr w:type="spellEnd"/>
      <w:r w:rsidRPr="00AC32C2">
        <w:rPr>
          <w:rFonts w:ascii="Times New Roman" w:hAnsi="Times New Roman" w:cs="Times New Roman"/>
          <w:bCs/>
          <w:color w:val="000000"/>
          <w:lang w:val="en-US"/>
        </w:rPr>
        <w:t xml:space="preserve"> </w:t>
      </w:r>
      <w:proofErr w:type="spellStart"/>
      <w:r w:rsidRPr="00AC32C2">
        <w:rPr>
          <w:rFonts w:ascii="Times New Roman" w:hAnsi="Times New Roman" w:cs="Times New Roman"/>
          <w:bCs/>
          <w:color w:val="000000"/>
          <w:lang w:val="en-US"/>
        </w:rPr>
        <w:t>Científico</w:t>
      </w:r>
      <w:proofErr w:type="spellEnd"/>
      <w:r w:rsidRPr="00AC32C2">
        <w:rPr>
          <w:rFonts w:ascii="Times New Roman" w:hAnsi="Times New Roman" w:cs="Times New Roman"/>
          <w:bCs/>
          <w:color w:val="000000"/>
          <w:lang w:val="en-US"/>
        </w:rPr>
        <w:t xml:space="preserve"> e </w:t>
      </w:r>
      <w:proofErr w:type="spellStart"/>
      <w:r w:rsidRPr="00AC32C2">
        <w:rPr>
          <w:rFonts w:ascii="Times New Roman" w:hAnsi="Times New Roman" w:cs="Times New Roman"/>
          <w:bCs/>
          <w:color w:val="000000"/>
          <w:lang w:val="en-US"/>
        </w:rPr>
        <w:t>Tecnológico</w:t>
      </w:r>
      <w:proofErr w:type="spellEnd"/>
      <w:r w:rsidRPr="00AC32C2">
        <w:rPr>
          <w:rFonts w:ascii="Times New Roman" w:hAnsi="Times New Roman" w:cs="Times New Roman"/>
          <w:bCs/>
          <w:color w:val="000000"/>
          <w:lang w:val="en-US"/>
        </w:rPr>
        <w:t xml:space="preserve"> </w:t>
      </w:r>
      <w:r>
        <w:rPr>
          <w:rFonts w:ascii="Times New Roman" w:hAnsi="Times New Roman" w:cs="Times New Roman"/>
          <w:bCs/>
          <w:color w:val="000000"/>
          <w:lang w:val="en-US"/>
        </w:rPr>
        <w:t>(</w:t>
      </w:r>
      <w:proofErr w:type="spellStart"/>
      <w:r w:rsidRPr="003728E2">
        <w:rPr>
          <w:rFonts w:ascii="Times New Roman" w:hAnsi="Times New Roman" w:cs="Times New Roman"/>
          <w:bCs/>
          <w:color w:val="000000"/>
          <w:lang w:val="en-US"/>
        </w:rPr>
        <w:t>CNPq</w:t>
      </w:r>
      <w:proofErr w:type="spellEnd"/>
      <w:r>
        <w:rPr>
          <w:rFonts w:ascii="Times New Roman" w:hAnsi="Times New Roman" w:cs="Times New Roman"/>
          <w:bCs/>
          <w:color w:val="000000"/>
          <w:lang w:val="en-US"/>
        </w:rPr>
        <w:t>), for support</w:t>
      </w:r>
      <w:r w:rsidRPr="00AC57F4" w:rsidDel="00AC57F4">
        <w:rPr>
          <w:rFonts w:ascii="Times New Roman" w:hAnsi="Times New Roman" w:cs="Times New Roman"/>
          <w:bCs/>
          <w:color w:val="000000"/>
          <w:lang w:val="en-US"/>
        </w:rPr>
        <w:t xml:space="preserve"> </w:t>
      </w:r>
      <w:r>
        <w:rPr>
          <w:rFonts w:ascii="Times New Roman" w:hAnsi="Times New Roman" w:cs="Times New Roman"/>
          <w:bCs/>
          <w:color w:val="000000"/>
          <w:lang w:val="en-US"/>
        </w:rPr>
        <w:t xml:space="preserve">according to </w:t>
      </w:r>
      <w:proofErr w:type="spellStart"/>
      <w:r w:rsidRPr="0068388F">
        <w:rPr>
          <w:rFonts w:ascii="Times New Roman" w:hAnsi="Times New Roman" w:cs="Times New Roman"/>
          <w:bCs/>
          <w:color w:val="000000"/>
          <w:lang w:val="en-US"/>
        </w:rPr>
        <w:t>Edital</w:t>
      </w:r>
      <w:proofErr w:type="spellEnd"/>
      <w:r w:rsidRPr="0068388F">
        <w:rPr>
          <w:rFonts w:ascii="Times New Roman" w:hAnsi="Times New Roman" w:cs="Times New Roman"/>
          <w:bCs/>
          <w:color w:val="000000"/>
          <w:lang w:val="en-US"/>
        </w:rPr>
        <w:t xml:space="preserve"> Universal 461484/2014</w:t>
      </w:r>
      <w:r>
        <w:rPr>
          <w:rFonts w:ascii="Times New Roman" w:hAnsi="Times New Roman" w:cs="Times New Roman"/>
          <w:bCs/>
          <w:color w:val="000000"/>
          <w:lang w:val="en-US"/>
        </w:rPr>
        <w:t xml:space="preserve">; to </w:t>
      </w:r>
      <w:proofErr w:type="spellStart"/>
      <w:r w:rsidRPr="00EB2429">
        <w:rPr>
          <w:rFonts w:ascii="Times New Roman" w:hAnsi="Times New Roman" w:cs="Times New Roman"/>
          <w:bCs/>
          <w:color w:val="000000"/>
          <w:lang w:val="en-US"/>
        </w:rPr>
        <w:t>Coordenação</w:t>
      </w:r>
      <w:proofErr w:type="spellEnd"/>
      <w:r w:rsidRPr="00EB2429">
        <w:rPr>
          <w:rFonts w:ascii="Times New Roman" w:hAnsi="Times New Roman" w:cs="Times New Roman"/>
          <w:bCs/>
          <w:color w:val="000000"/>
          <w:lang w:val="en-US"/>
        </w:rPr>
        <w:t xml:space="preserve"> de </w:t>
      </w:r>
      <w:proofErr w:type="spellStart"/>
      <w:r w:rsidRPr="00EB2429">
        <w:rPr>
          <w:rFonts w:ascii="Times New Roman" w:hAnsi="Times New Roman" w:cs="Times New Roman"/>
          <w:bCs/>
          <w:color w:val="000000"/>
          <w:lang w:val="en-US"/>
        </w:rPr>
        <w:t>Aperfeiçoamento</w:t>
      </w:r>
      <w:proofErr w:type="spellEnd"/>
      <w:r w:rsidRPr="00EB2429">
        <w:rPr>
          <w:rFonts w:ascii="Times New Roman" w:hAnsi="Times New Roman" w:cs="Times New Roman"/>
          <w:bCs/>
          <w:color w:val="000000"/>
          <w:lang w:val="en-US"/>
        </w:rPr>
        <w:t xml:space="preserve"> de </w:t>
      </w:r>
      <w:proofErr w:type="spellStart"/>
      <w:r w:rsidRPr="00EB2429">
        <w:rPr>
          <w:rFonts w:ascii="Times New Roman" w:hAnsi="Times New Roman" w:cs="Times New Roman"/>
          <w:bCs/>
          <w:color w:val="000000"/>
          <w:lang w:val="en-US"/>
        </w:rPr>
        <w:t>Pessoal</w:t>
      </w:r>
      <w:proofErr w:type="spellEnd"/>
      <w:r w:rsidRPr="00EB2429">
        <w:rPr>
          <w:rFonts w:ascii="Times New Roman" w:hAnsi="Times New Roman" w:cs="Times New Roman"/>
          <w:bCs/>
          <w:color w:val="000000"/>
          <w:lang w:val="en-US"/>
        </w:rPr>
        <w:t xml:space="preserve"> de </w:t>
      </w:r>
      <w:proofErr w:type="spellStart"/>
      <w:r w:rsidRPr="00EB2429">
        <w:rPr>
          <w:rFonts w:ascii="Times New Roman" w:hAnsi="Times New Roman" w:cs="Times New Roman"/>
          <w:bCs/>
          <w:color w:val="000000"/>
          <w:lang w:val="en-US"/>
        </w:rPr>
        <w:t>Nível</w:t>
      </w:r>
      <w:proofErr w:type="spellEnd"/>
      <w:r w:rsidRPr="00EB2429">
        <w:rPr>
          <w:rFonts w:ascii="Times New Roman" w:hAnsi="Times New Roman" w:cs="Times New Roman"/>
          <w:bCs/>
          <w:color w:val="000000"/>
          <w:lang w:val="en-US"/>
        </w:rPr>
        <w:t xml:space="preserve"> Superior (C</w:t>
      </w:r>
      <w:r w:rsidR="00380F27">
        <w:rPr>
          <w:rFonts w:ascii="Times New Roman" w:hAnsi="Times New Roman" w:cs="Times New Roman"/>
          <w:bCs/>
          <w:color w:val="000000"/>
          <w:lang w:val="en-US"/>
        </w:rPr>
        <w:t>apes</w:t>
      </w:r>
      <w:r w:rsidRPr="00EB2429">
        <w:rPr>
          <w:rFonts w:ascii="Times New Roman" w:hAnsi="Times New Roman" w:cs="Times New Roman"/>
          <w:bCs/>
          <w:color w:val="000000"/>
          <w:lang w:val="en-US"/>
        </w:rPr>
        <w:t>)</w:t>
      </w:r>
      <w:r>
        <w:rPr>
          <w:rFonts w:ascii="Times New Roman" w:hAnsi="Times New Roman" w:cs="Times New Roman"/>
          <w:bCs/>
          <w:color w:val="000000"/>
          <w:lang w:val="en-US"/>
        </w:rPr>
        <w:t>,</w:t>
      </w:r>
      <w:r w:rsidRPr="00EB2429">
        <w:rPr>
          <w:rFonts w:ascii="Times New Roman" w:hAnsi="Times New Roman" w:cs="Times New Roman"/>
          <w:bCs/>
          <w:color w:val="000000"/>
          <w:lang w:val="en-US"/>
        </w:rPr>
        <w:t xml:space="preserve"> for support</w:t>
      </w:r>
      <w:r>
        <w:rPr>
          <w:rFonts w:ascii="Times New Roman" w:hAnsi="Times New Roman" w:cs="Times New Roman"/>
          <w:bCs/>
          <w:color w:val="000000"/>
          <w:lang w:val="en-US"/>
        </w:rPr>
        <w:t>,</w:t>
      </w:r>
      <w:r w:rsidRPr="00EB2429">
        <w:rPr>
          <w:rFonts w:ascii="Times New Roman" w:hAnsi="Times New Roman" w:cs="Times New Roman"/>
          <w:bCs/>
          <w:color w:val="000000"/>
          <w:lang w:val="en-US"/>
        </w:rPr>
        <w:t xml:space="preserve"> and master and doctoral scholarship</w:t>
      </w:r>
      <w:r>
        <w:rPr>
          <w:rFonts w:ascii="Times New Roman" w:hAnsi="Times New Roman" w:cs="Times New Roman"/>
          <w:bCs/>
          <w:color w:val="000000"/>
          <w:lang w:val="en-US"/>
        </w:rPr>
        <w:t>s</w:t>
      </w:r>
      <w:r w:rsidRPr="00EB2429">
        <w:rPr>
          <w:rFonts w:ascii="Times New Roman" w:hAnsi="Times New Roman" w:cs="Times New Roman"/>
          <w:bCs/>
          <w:color w:val="000000"/>
          <w:lang w:val="en-US"/>
        </w:rPr>
        <w:t xml:space="preserve"> </w:t>
      </w:r>
      <w:r>
        <w:rPr>
          <w:rFonts w:ascii="Times New Roman" w:hAnsi="Times New Roman" w:cs="Times New Roman"/>
          <w:bCs/>
          <w:color w:val="000000"/>
          <w:lang w:val="en-US"/>
        </w:rPr>
        <w:t>(</w:t>
      </w:r>
      <w:r w:rsidR="00380F27">
        <w:rPr>
          <w:rFonts w:ascii="Times New Roman" w:hAnsi="Times New Roman" w:cs="Times New Roman"/>
          <w:bCs/>
          <w:color w:val="000000"/>
          <w:lang w:val="en-US"/>
        </w:rPr>
        <w:t>Finance c</w:t>
      </w:r>
      <w:r>
        <w:rPr>
          <w:rFonts w:ascii="Times New Roman" w:hAnsi="Times New Roman" w:cs="Times New Roman"/>
          <w:bCs/>
          <w:color w:val="000000"/>
          <w:lang w:val="en-US"/>
        </w:rPr>
        <w:t>ode 001) to</w:t>
      </w:r>
      <w:r w:rsidRPr="00EB2429">
        <w:rPr>
          <w:rFonts w:ascii="Times New Roman" w:hAnsi="Times New Roman" w:cs="Times New Roman"/>
          <w:bCs/>
          <w:color w:val="000000"/>
          <w:lang w:val="en-US"/>
        </w:rPr>
        <w:t xml:space="preserve"> the firs</w:t>
      </w:r>
      <w:r>
        <w:rPr>
          <w:rFonts w:ascii="Times New Roman" w:hAnsi="Times New Roman" w:cs="Times New Roman"/>
          <w:bCs/>
          <w:color w:val="000000"/>
          <w:lang w:val="en-US"/>
        </w:rPr>
        <w:t>t author; t</w:t>
      </w:r>
      <w:r w:rsidR="002C2FD7" w:rsidRPr="00AC57F4">
        <w:rPr>
          <w:rFonts w:ascii="Times New Roman" w:hAnsi="Times New Roman" w:cs="Times New Roman"/>
          <w:bCs/>
          <w:color w:val="000000"/>
          <w:lang w:val="en-US"/>
        </w:rPr>
        <w:t xml:space="preserve">o </w:t>
      </w:r>
      <w:proofErr w:type="spellStart"/>
      <w:r w:rsidR="002C2FD7" w:rsidRPr="00AC57F4">
        <w:rPr>
          <w:rFonts w:ascii="Times New Roman" w:hAnsi="Times New Roman" w:cs="Times New Roman"/>
          <w:bCs/>
          <w:color w:val="000000"/>
          <w:lang w:val="en-US"/>
        </w:rPr>
        <w:t>Federa</w:t>
      </w:r>
      <w:r w:rsidRPr="00AC57F4">
        <w:rPr>
          <w:rFonts w:ascii="Times New Roman" w:hAnsi="Times New Roman" w:cs="Times New Roman"/>
          <w:bCs/>
          <w:color w:val="000000"/>
          <w:lang w:val="en-US"/>
        </w:rPr>
        <w:t>ção</w:t>
      </w:r>
      <w:proofErr w:type="spellEnd"/>
      <w:r w:rsidR="002C2FD7" w:rsidRPr="00AC57F4">
        <w:rPr>
          <w:rFonts w:ascii="Times New Roman" w:hAnsi="Times New Roman" w:cs="Times New Roman"/>
          <w:bCs/>
          <w:color w:val="000000"/>
          <w:lang w:val="en-US"/>
        </w:rPr>
        <w:t xml:space="preserve"> </w:t>
      </w:r>
      <w:proofErr w:type="spellStart"/>
      <w:r w:rsidRPr="00AC57F4">
        <w:rPr>
          <w:rFonts w:ascii="Times New Roman" w:hAnsi="Times New Roman" w:cs="Times New Roman"/>
          <w:bCs/>
          <w:color w:val="000000"/>
          <w:lang w:val="en-US"/>
        </w:rPr>
        <w:t>Brasileira</w:t>
      </w:r>
      <w:proofErr w:type="spellEnd"/>
      <w:r w:rsidR="002C2FD7" w:rsidRPr="00AC57F4">
        <w:rPr>
          <w:rFonts w:ascii="Times New Roman" w:hAnsi="Times New Roman" w:cs="Times New Roman"/>
          <w:bCs/>
          <w:color w:val="000000"/>
          <w:lang w:val="en-US"/>
        </w:rPr>
        <w:t xml:space="preserve"> </w:t>
      </w:r>
      <w:r w:rsidRPr="00AC57F4">
        <w:rPr>
          <w:rFonts w:ascii="Times New Roman" w:hAnsi="Times New Roman" w:cs="Times New Roman"/>
          <w:bCs/>
          <w:color w:val="000000"/>
          <w:lang w:val="en-US"/>
        </w:rPr>
        <w:t xml:space="preserve">de </w:t>
      </w:r>
      <w:proofErr w:type="spellStart"/>
      <w:r w:rsidRPr="00AC57F4">
        <w:rPr>
          <w:rFonts w:ascii="Times New Roman" w:hAnsi="Times New Roman" w:cs="Times New Roman"/>
          <w:bCs/>
          <w:color w:val="000000"/>
          <w:lang w:val="en-US"/>
        </w:rPr>
        <w:t>Plantio</w:t>
      </w:r>
      <w:proofErr w:type="spellEnd"/>
      <w:r w:rsidRPr="00AC57F4">
        <w:rPr>
          <w:rFonts w:ascii="Times New Roman" w:hAnsi="Times New Roman" w:cs="Times New Roman"/>
          <w:bCs/>
          <w:color w:val="000000"/>
          <w:lang w:val="en-US"/>
        </w:rPr>
        <w:t xml:space="preserve"> </w:t>
      </w:r>
      <w:proofErr w:type="spellStart"/>
      <w:r w:rsidRPr="00AC57F4">
        <w:rPr>
          <w:rFonts w:ascii="Times New Roman" w:hAnsi="Times New Roman" w:cs="Times New Roman"/>
          <w:bCs/>
          <w:color w:val="000000"/>
          <w:lang w:val="en-US"/>
        </w:rPr>
        <w:t>Direto</w:t>
      </w:r>
      <w:proofErr w:type="spellEnd"/>
      <w:r w:rsidRPr="00AC57F4">
        <w:rPr>
          <w:rFonts w:ascii="Times New Roman" w:hAnsi="Times New Roman" w:cs="Times New Roman"/>
          <w:bCs/>
          <w:color w:val="000000"/>
          <w:lang w:val="en-US"/>
        </w:rPr>
        <w:t xml:space="preserve"> e </w:t>
      </w:r>
      <w:proofErr w:type="spellStart"/>
      <w:r w:rsidRPr="00AC57F4">
        <w:rPr>
          <w:rFonts w:ascii="Times New Roman" w:hAnsi="Times New Roman" w:cs="Times New Roman"/>
          <w:bCs/>
          <w:color w:val="000000"/>
          <w:lang w:val="en-US"/>
        </w:rPr>
        <w:t>Irrigação</w:t>
      </w:r>
      <w:proofErr w:type="spellEnd"/>
      <w:r w:rsidR="002C2FD7" w:rsidRPr="00AC57F4">
        <w:rPr>
          <w:rFonts w:ascii="Times New Roman" w:hAnsi="Times New Roman" w:cs="Times New Roman"/>
          <w:bCs/>
          <w:color w:val="000000"/>
          <w:lang w:val="en-US"/>
        </w:rPr>
        <w:t xml:space="preserve"> (FEBRAPDP), </w:t>
      </w:r>
      <w:proofErr w:type="spellStart"/>
      <w:r w:rsidR="002C2FD7" w:rsidRPr="00AC57F4">
        <w:rPr>
          <w:rFonts w:ascii="Times New Roman" w:hAnsi="Times New Roman" w:cs="Times New Roman"/>
          <w:bCs/>
          <w:color w:val="000000"/>
          <w:lang w:val="en-US"/>
        </w:rPr>
        <w:t>Itaipu</w:t>
      </w:r>
      <w:proofErr w:type="spellEnd"/>
      <w:r w:rsidR="002C2FD7" w:rsidRPr="00AC57F4">
        <w:rPr>
          <w:rFonts w:ascii="Times New Roman" w:hAnsi="Times New Roman" w:cs="Times New Roman"/>
          <w:bCs/>
          <w:color w:val="000000"/>
          <w:lang w:val="en-US"/>
        </w:rPr>
        <w:t xml:space="preserve"> </w:t>
      </w:r>
      <w:proofErr w:type="spellStart"/>
      <w:r w:rsidR="002C2FD7" w:rsidRPr="00AC57F4">
        <w:rPr>
          <w:rFonts w:ascii="Times New Roman" w:hAnsi="Times New Roman" w:cs="Times New Roman"/>
          <w:bCs/>
          <w:color w:val="000000"/>
          <w:lang w:val="en-US"/>
        </w:rPr>
        <w:t>Binacional</w:t>
      </w:r>
      <w:proofErr w:type="spellEnd"/>
      <w:r w:rsidRPr="00AC57F4">
        <w:rPr>
          <w:rFonts w:ascii="Times New Roman" w:hAnsi="Times New Roman" w:cs="Times New Roman"/>
          <w:bCs/>
          <w:color w:val="000000"/>
          <w:lang w:val="en-US"/>
        </w:rPr>
        <w:t>,</w:t>
      </w:r>
      <w:r w:rsidR="002C2FD7" w:rsidRPr="00AC57F4">
        <w:rPr>
          <w:rFonts w:ascii="Times New Roman" w:hAnsi="Times New Roman" w:cs="Times New Roman"/>
          <w:bCs/>
          <w:color w:val="000000"/>
          <w:lang w:val="en-US"/>
        </w:rPr>
        <w:t xml:space="preserve"> and </w:t>
      </w:r>
      <w:proofErr w:type="spellStart"/>
      <w:r w:rsidRPr="00AC57F4">
        <w:rPr>
          <w:rFonts w:ascii="Times New Roman" w:hAnsi="Times New Roman" w:cs="Times New Roman"/>
          <w:bCs/>
          <w:color w:val="000000"/>
          <w:lang w:val="en-US"/>
        </w:rPr>
        <w:t>Parque</w:t>
      </w:r>
      <w:proofErr w:type="spellEnd"/>
      <w:r w:rsidRPr="00AC57F4">
        <w:rPr>
          <w:rFonts w:ascii="Times New Roman" w:hAnsi="Times New Roman" w:cs="Times New Roman"/>
          <w:bCs/>
          <w:color w:val="000000"/>
          <w:lang w:val="en-US"/>
        </w:rPr>
        <w:t xml:space="preserve"> </w:t>
      </w:r>
      <w:proofErr w:type="spellStart"/>
      <w:r w:rsidRPr="00AC57F4">
        <w:rPr>
          <w:rFonts w:ascii="Times New Roman" w:hAnsi="Times New Roman" w:cs="Times New Roman"/>
          <w:bCs/>
          <w:color w:val="000000"/>
          <w:lang w:val="en-US"/>
        </w:rPr>
        <w:t>Tecnológico</w:t>
      </w:r>
      <w:proofErr w:type="spellEnd"/>
      <w:r w:rsidRPr="00AC57F4">
        <w:rPr>
          <w:rFonts w:ascii="Times New Roman" w:hAnsi="Times New Roman" w:cs="Times New Roman"/>
          <w:bCs/>
          <w:color w:val="000000"/>
          <w:lang w:val="en-US"/>
        </w:rPr>
        <w:t xml:space="preserve"> de </w:t>
      </w:r>
      <w:proofErr w:type="spellStart"/>
      <w:r w:rsidR="002C2FD7" w:rsidRPr="00AC57F4">
        <w:rPr>
          <w:rFonts w:ascii="Times New Roman" w:hAnsi="Times New Roman" w:cs="Times New Roman"/>
          <w:bCs/>
          <w:color w:val="000000"/>
          <w:lang w:val="en-US"/>
        </w:rPr>
        <w:t>Itaipu</w:t>
      </w:r>
      <w:proofErr w:type="spellEnd"/>
      <w:r w:rsidRPr="00AC57F4">
        <w:rPr>
          <w:rFonts w:ascii="Times New Roman" w:hAnsi="Times New Roman" w:cs="Times New Roman"/>
          <w:bCs/>
          <w:color w:val="000000"/>
          <w:lang w:val="en-US"/>
        </w:rPr>
        <w:t>,</w:t>
      </w:r>
      <w:r w:rsidR="002C2FD7" w:rsidRPr="00AC57F4">
        <w:rPr>
          <w:rFonts w:ascii="Times New Roman" w:hAnsi="Times New Roman" w:cs="Times New Roman"/>
          <w:bCs/>
          <w:color w:val="000000"/>
          <w:lang w:val="en-US"/>
        </w:rPr>
        <w:t xml:space="preserve"> for </w:t>
      </w:r>
      <w:r w:rsidRPr="00AC32C2">
        <w:rPr>
          <w:rFonts w:ascii="Times New Roman" w:hAnsi="Times New Roman" w:cs="Times New Roman"/>
          <w:bCs/>
          <w:color w:val="000000"/>
          <w:lang w:val="en-US"/>
        </w:rPr>
        <w:t xml:space="preserve">permitting the </w:t>
      </w:r>
      <w:r>
        <w:rPr>
          <w:rFonts w:ascii="Times New Roman" w:hAnsi="Times New Roman" w:cs="Times New Roman"/>
          <w:bCs/>
          <w:color w:val="000000"/>
          <w:lang w:val="en-US"/>
        </w:rPr>
        <w:t>use of</w:t>
      </w:r>
      <w:r w:rsidR="002C2FD7" w:rsidRPr="00AC57F4">
        <w:rPr>
          <w:rFonts w:ascii="Times New Roman" w:hAnsi="Times New Roman" w:cs="Times New Roman"/>
          <w:bCs/>
          <w:color w:val="000000"/>
          <w:lang w:val="en-US"/>
        </w:rPr>
        <w:t xml:space="preserve"> facilities that provided the conditions for this research</w:t>
      </w:r>
      <w:r>
        <w:rPr>
          <w:rFonts w:ascii="Times New Roman" w:hAnsi="Times New Roman" w:cs="Times New Roman"/>
          <w:bCs/>
          <w:color w:val="000000"/>
          <w:lang w:val="en-US"/>
        </w:rPr>
        <w:t>;</w:t>
      </w:r>
      <w:r w:rsidR="002C2FD7" w:rsidRPr="00AC57F4">
        <w:rPr>
          <w:rFonts w:ascii="Times New Roman" w:hAnsi="Times New Roman" w:cs="Times New Roman"/>
          <w:bCs/>
          <w:color w:val="000000"/>
          <w:lang w:val="en-US"/>
        </w:rPr>
        <w:t xml:space="preserve"> </w:t>
      </w:r>
      <w:r w:rsidR="002C2FD7" w:rsidRPr="00EB2429">
        <w:rPr>
          <w:rFonts w:ascii="Times New Roman" w:hAnsi="Times New Roman" w:cs="Times New Roman"/>
          <w:bCs/>
          <w:color w:val="000000"/>
          <w:lang w:val="en-US"/>
        </w:rPr>
        <w:t>to the farmers</w:t>
      </w:r>
      <w:r>
        <w:rPr>
          <w:rFonts w:ascii="Times New Roman" w:hAnsi="Times New Roman" w:cs="Times New Roman"/>
          <w:bCs/>
          <w:color w:val="000000"/>
          <w:lang w:val="en-US"/>
        </w:rPr>
        <w:t>,</w:t>
      </w:r>
      <w:r w:rsidR="002C2FD7" w:rsidRPr="00EB2429">
        <w:rPr>
          <w:rFonts w:ascii="Times New Roman" w:hAnsi="Times New Roman" w:cs="Times New Roman"/>
          <w:bCs/>
          <w:color w:val="000000"/>
          <w:lang w:val="en-US"/>
        </w:rPr>
        <w:t xml:space="preserve"> for</w:t>
      </w:r>
      <w:r>
        <w:rPr>
          <w:rFonts w:ascii="Times New Roman" w:hAnsi="Times New Roman" w:cs="Times New Roman"/>
          <w:bCs/>
          <w:color w:val="000000"/>
          <w:lang w:val="en-US"/>
        </w:rPr>
        <w:t xml:space="preserve"> the</w:t>
      </w:r>
      <w:r w:rsidR="002C2FD7" w:rsidRPr="00EB2429">
        <w:rPr>
          <w:rFonts w:ascii="Times New Roman" w:hAnsi="Times New Roman" w:cs="Times New Roman"/>
          <w:bCs/>
          <w:color w:val="000000"/>
          <w:lang w:val="en-US"/>
        </w:rPr>
        <w:t xml:space="preserve"> permission to obtain soil data </w:t>
      </w:r>
      <w:r>
        <w:rPr>
          <w:rFonts w:ascii="Times New Roman" w:hAnsi="Times New Roman" w:cs="Times New Roman"/>
          <w:bCs/>
          <w:color w:val="000000"/>
          <w:lang w:val="en-US"/>
        </w:rPr>
        <w:t>from</w:t>
      </w:r>
      <w:r w:rsidR="002C2FD7" w:rsidRPr="00EB2429">
        <w:rPr>
          <w:rFonts w:ascii="Times New Roman" w:hAnsi="Times New Roman" w:cs="Times New Roman"/>
          <w:bCs/>
          <w:color w:val="000000"/>
          <w:lang w:val="en-US"/>
        </w:rPr>
        <w:t xml:space="preserve"> their properties</w:t>
      </w:r>
      <w:r>
        <w:rPr>
          <w:rFonts w:ascii="Times New Roman" w:hAnsi="Times New Roman" w:cs="Times New Roman"/>
          <w:bCs/>
          <w:color w:val="000000"/>
          <w:lang w:val="en-US"/>
        </w:rPr>
        <w:t>;</w:t>
      </w:r>
      <w:r w:rsidR="002C2FD7" w:rsidRPr="00EB2429">
        <w:rPr>
          <w:rFonts w:ascii="Times New Roman" w:hAnsi="Times New Roman" w:cs="Times New Roman"/>
          <w:bCs/>
          <w:color w:val="000000"/>
          <w:lang w:val="en-US"/>
        </w:rPr>
        <w:t xml:space="preserve"> to the field team</w:t>
      </w:r>
      <w:r>
        <w:rPr>
          <w:rFonts w:ascii="Times New Roman" w:hAnsi="Times New Roman" w:cs="Times New Roman"/>
          <w:bCs/>
          <w:color w:val="000000"/>
          <w:lang w:val="en-US"/>
        </w:rPr>
        <w:t xml:space="preserve"> composed by</w:t>
      </w:r>
      <w:r w:rsidR="002C2FD7" w:rsidRPr="00EB2429">
        <w:rPr>
          <w:rFonts w:ascii="Times New Roman" w:hAnsi="Times New Roman" w:cs="Times New Roman"/>
          <w:bCs/>
          <w:color w:val="000000"/>
          <w:lang w:val="en-US"/>
        </w:rPr>
        <w:t xml:space="preserve"> </w:t>
      </w:r>
      <w:r w:rsidRPr="00EB2429">
        <w:rPr>
          <w:rFonts w:ascii="Times New Roman" w:hAnsi="Times New Roman" w:cs="Times New Roman"/>
          <w:bCs/>
          <w:color w:val="000000"/>
          <w:lang w:val="en-US"/>
        </w:rPr>
        <w:t xml:space="preserve">Ana Carolina </w:t>
      </w:r>
      <w:proofErr w:type="spellStart"/>
      <w:r w:rsidRPr="00EB2429">
        <w:rPr>
          <w:rFonts w:ascii="Times New Roman" w:hAnsi="Times New Roman" w:cs="Times New Roman"/>
          <w:bCs/>
          <w:color w:val="000000"/>
          <w:lang w:val="en-US"/>
        </w:rPr>
        <w:t>Polinarski</w:t>
      </w:r>
      <w:proofErr w:type="spellEnd"/>
      <w:r w:rsidRPr="00EB2429">
        <w:rPr>
          <w:rFonts w:ascii="Times New Roman" w:hAnsi="Times New Roman" w:cs="Times New Roman"/>
          <w:bCs/>
          <w:color w:val="000000"/>
          <w:lang w:val="en-US"/>
        </w:rPr>
        <w:t xml:space="preserve"> </w:t>
      </w:r>
      <w:proofErr w:type="spellStart"/>
      <w:r w:rsidRPr="00EB2429">
        <w:rPr>
          <w:rFonts w:ascii="Times New Roman" w:hAnsi="Times New Roman" w:cs="Times New Roman"/>
          <w:bCs/>
          <w:color w:val="000000"/>
          <w:lang w:val="en-US"/>
        </w:rPr>
        <w:t>Coqueiro</w:t>
      </w:r>
      <w:proofErr w:type="spellEnd"/>
      <w:r w:rsidRPr="00EB2429">
        <w:rPr>
          <w:rFonts w:ascii="Times New Roman" w:hAnsi="Times New Roman" w:cs="Times New Roman"/>
          <w:bCs/>
          <w:color w:val="000000"/>
          <w:lang w:val="en-US"/>
        </w:rPr>
        <w:t xml:space="preserve">, </w:t>
      </w:r>
      <w:proofErr w:type="spellStart"/>
      <w:r w:rsidRPr="00EB2429">
        <w:rPr>
          <w:rFonts w:ascii="Times New Roman" w:hAnsi="Times New Roman" w:cs="Times New Roman"/>
          <w:bCs/>
          <w:color w:val="000000"/>
          <w:lang w:val="en-US"/>
        </w:rPr>
        <w:t>Tatiane</w:t>
      </w:r>
      <w:proofErr w:type="spellEnd"/>
      <w:r w:rsidRPr="00EB2429">
        <w:rPr>
          <w:rFonts w:ascii="Times New Roman" w:hAnsi="Times New Roman" w:cs="Times New Roman"/>
          <w:bCs/>
          <w:color w:val="000000"/>
          <w:lang w:val="en-US"/>
        </w:rPr>
        <w:t xml:space="preserve"> </w:t>
      </w:r>
      <w:proofErr w:type="spellStart"/>
      <w:r w:rsidRPr="00EB2429">
        <w:rPr>
          <w:rFonts w:ascii="Times New Roman" w:hAnsi="Times New Roman" w:cs="Times New Roman"/>
          <w:bCs/>
          <w:color w:val="000000"/>
          <w:lang w:val="en-US"/>
        </w:rPr>
        <w:t>Gorte</w:t>
      </w:r>
      <w:proofErr w:type="spellEnd"/>
      <w:r w:rsidRPr="00EB2429">
        <w:rPr>
          <w:rFonts w:ascii="Times New Roman" w:hAnsi="Times New Roman" w:cs="Times New Roman"/>
          <w:bCs/>
          <w:color w:val="000000"/>
          <w:lang w:val="en-US"/>
        </w:rPr>
        <w:t xml:space="preserve">, Caroline </w:t>
      </w:r>
      <w:proofErr w:type="spellStart"/>
      <w:r w:rsidRPr="00EB2429">
        <w:rPr>
          <w:rFonts w:ascii="Times New Roman" w:hAnsi="Times New Roman" w:cs="Times New Roman"/>
          <w:bCs/>
          <w:color w:val="000000"/>
          <w:lang w:val="en-US"/>
        </w:rPr>
        <w:t>Laurini</w:t>
      </w:r>
      <w:proofErr w:type="spellEnd"/>
      <w:r w:rsidRPr="00EB2429">
        <w:rPr>
          <w:rFonts w:ascii="Times New Roman" w:hAnsi="Times New Roman" w:cs="Times New Roman"/>
          <w:bCs/>
          <w:color w:val="000000"/>
          <w:lang w:val="en-US"/>
        </w:rPr>
        <w:t xml:space="preserve"> </w:t>
      </w:r>
      <w:proofErr w:type="spellStart"/>
      <w:r w:rsidRPr="00EB2429">
        <w:rPr>
          <w:rFonts w:ascii="Times New Roman" w:hAnsi="Times New Roman" w:cs="Times New Roman"/>
          <w:bCs/>
          <w:color w:val="000000"/>
          <w:lang w:val="en-US"/>
        </w:rPr>
        <w:t>Tonetti</w:t>
      </w:r>
      <w:proofErr w:type="spellEnd"/>
      <w:r w:rsidRPr="00EB2429">
        <w:rPr>
          <w:rFonts w:ascii="Times New Roman" w:hAnsi="Times New Roman" w:cs="Times New Roman"/>
          <w:bCs/>
          <w:color w:val="000000"/>
          <w:lang w:val="en-US"/>
        </w:rPr>
        <w:t xml:space="preserve">, Alessandra Santos, </w:t>
      </w:r>
      <w:proofErr w:type="spellStart"/>
      <w:r w:rsidRPr="00EB2429">
        <w:rPr>
          <w:rFonts w:ascii="Times New Roman" w:hAnsi="Times New Roman" w:cs="Times New Roman"/>
          <w:bCs/>
          <w:color w:val="000000"/>
          <w:lang w:val="en-US"/>
        </w:rPr>
        <w:t>Guilherme</w:t>
      </w:r>
      <w:proofErr w:type="spellEnd"/>
      <w:r w:rsidRPr="00EB2429">
        <w:rPr>
          <w:rFonts w:ascii="Times New Roman" w:hAnsi="Times New Roman" w:cs="Times New Roman"/>
          <w:bCs/>
          <w:color w:val="000000"/>
          <w:lang w:val="en-US"/>
        </w:rPr>
        <w:t xml:space="preserve"> Cardoso</w:t>
      </w:r>
      <w:r w:rsidR="00380F27">
        <w:rPr>
          <w:rFonts w:ascii="Times New Roman" w:hAnsi="Times New Roman" w:cs="Times New Roman"/>
          <w:bCs/>
          <w:color w:val="000000"/>
          <w:lang w:val="en-US"/>
        </w:rPr>
        <w:t>,</w:t>
      </w:r>
      <w:r w:rsidRPr="00EB2429">
        <w:rPr>
          <w:rFonts w:ascii="Times New Roman" w:hAnsi="Times New Roman" w:cs="Times New Roman"/>
          <w:bCs/>
          <w:color w:val="000000"/>
          <w:lang w:val="en-US"/>
        </w:rPr>
        <w:t xml:space="preserve"> and </w:t>
      </w:r>
      <w:proofErr w:type="spellStart"/>
      <w:r w:rsidRPr="00EB2429">
        <w:rPr>
          <w:rFonts w:ascii="Times New Roman" w:hAnsi="Times New Roman" w:cs="Times New Roman"/>
          <w:bCs/>
          <w:color w:val="000000"/>
          <w:lang w:val="en-US"/>
        </w:rPr>
        <w:t>Herlon</w:t>
      </w:r>
      <w:proofErr w:type="spellEnd"/>
      <w:r w:rsidRPr="00EB2429">
        <w:rPr>
          <w:rFonts w:ascii="Times New Roman" w:hAnsi="Times New Roman" w:cs="Times New Roman"/>
          <w:bCs/>
          <w:color w:val="000000"/>
          <w:lang w:val="en-US"/>
        </w:rPr>
        <w:t xml:space="preserve"> </w:t>
      </w:r>
      <w:proofErr w:type="spellStart"/>
      <w:r w:rsidRPr="00EB2429">
        <w:rPr>
          <w:rFonts w:ascii="Times New Roman" w:hAnsi="Times New Roman" w:cs="Times New Roman"/>
          <w:bCs/>
          <w:color w:val="000000"/>
          <w:lang w:val="en-US"/>
        </w:rPr>
        <w:t>Nadolny</w:t>
      </w:r>
      <w:proofErr w:type="spellEnd"/>
      <w:r>
        <w:rPr>
          <w:rFonts w:ascii="Times New Roman" w:hAnsi="Times New Roman" w:cs="Times New Roman"/>
          <w:bCs/>
          <w:color w:val="000000"/>
          <w:lang w:val="en-US"/>
        </w:rPr>
        <w:t>, who</w:t>
      </w:r>
      <w:r w:rsidR="002C2FD7" w:rsidRPr="00EB2429">
        <w:rPr>
          <w:rFonts w:ascii="Times New Roman" w:hAnsi="Times New Roman" w:cs="Times New Roman"/>
          <w:bCs/>
          <w:color w:val="000000"/>
          <w:lang w:val="en-US"/>
        </w:rPr>
        <w:t xml:space="preserve"> made this work possible.</w:t>
      </w:r>
      <w:proofErr w:type="gramEnd"/>
      <w:r w:rsidR="002C2FD7" w:rsidRPr="00EB2429">
        <w:rPr>
          <w:rFonts w:ascii="Times New Roman" w:hAnsi="Times New Roman" w:cs="Times New Roman"/>
          <w:bCs/>
          <w:color w:val="000000"/>
          <w:lang w:val="en-US"/>
        </w:rPr>
        <w:t xml:space="preserve"> </w:t>
      </w:r>
    </w:p>
    <w:p w14:paraId="150D6393" w14:textId="77777777" w:rsidR="001D471A" w:rsidRDefault="001D471A">
      <w:pPr>
        <w:pStyle w:val="Corpodetexto1"/>
        <w:spacing w:after="0" w:line="480" w:lineRule="auto"/>
        <w:rPr>
          <w:rFonts w:ascii="Times New Roman" w:hAnsi="Times New Roman" w:cs="Times New Roman"/>
          <w:bCs/>
          <w:color w:val="000000"/>
          <w:lang w:val="en-US"/>
        </w:rPr>
        <w:sectPr w:rsidR="001D471A" w:rsidSect="00FB3DC4">
          <w:pgSz w:w="11906" w:h="16838" w:code="9"/>
          <w:pgMar w:top="1418" w:right="1418" w:bottom="1418" w:left="1418" w:header="720" w:footer="720" w:gutter="0"/>
          <w:lnNumType w:countBy="1" w:distance="567" w:restart="continuous"/>
          <w:cols w:space="720"/>
          <w:formProt w:val="0"/>
          <w:docGrid w:linePitch="600" w:charSpace="32768"/>
        </w:sectPr>
      </w:pPr>
    </w:p>
    <w:p w14:paraId="5027210B" w14:textId="77777777" w:rsidR="00347A1A" w:rsidRDefault="002C2FD7">
      <w:pPr>
        <w:pStyle w:val="Corpodetexto1"/>
        <w:spacing w:after="0" w:line="480" w:lineRule="auto"/>
        <w:jc w:val="center"/>
        <w:rPr>
          <w:rFonts w:ascii="Times New Roman" w:hAnsi="Times New Roman" w:cs="Times New Roman"/>
          <w:color w:val="000000"/>
          <w:lang w:val="en-US"/>
        </w:rPr>
      </w:pPr>
      <w:r w:rsidRPr="00D52372">
        <w:rPr>
          <w:rFonts w:ascii="Times New Roman" w:hAnsi="Times New Roman" w:cs="Times New Roman"/>
          <w:b/>
          <w:bCs/>
          <w:color w:val="000000"/>
          <w:lang w:val="en-US"/>
        </w:rPr>
        <w:lastRenderedPageBreak/>
        <w:t>References</w:t>
      </w:r>
    </w:p>
    <w:p w14:paraId="653EC7F6" w14:textId="15BC3978" w:rsidR="00216338" w:rsidRPr="00B73102" w:rsidRDefault="00216338">
      <w:pPr>
        <w:pStyle w:val="Corpodetexto1"/>
        <w:spacing w:line="480" w:lineRule="auto"/>
        <w:jc w:val="both"/>
        <w:rPr>
          <w:rFonts w:ascii="Times New Roman" w:hAnsi="Times New Roman" w:cs="Times New Roman"/>
          <w:color w:val="000000"/>
          <w:lang w:val="en-US"/>
        </w:rPr>
      </w:pPr>
    </w:p>
    <w:p w14:paraId="348A1637" w14:textId="0B85D7B2" w:rsidR="00216338" w:rsidRPr="00396E65" w:rsidRDefault="00216338">
      <w:pPr>
        <w:pStyle w:val="Corpodetexto1"/>
        <w:spacing w:line="480" w:lineRule="auto"/>
        <w:jc w:val="both"/>
        <w:rPr>
          <w:rFonts w:ascii="Times New Roman" w:hAnsi="Times New Roman" w:cs="Times New Roman"/>
          <w:color w:val="000000"/>
          <w:lang w:val="en-US"/>
        </w:rPr>
      </w:pPr>
    </w:p>
    <w:p w14:paraId="3082FA66" w14:textId="7E25238C" w:rsidR="00216338" w:rsidRPr="00396E65" w:rsidRDefault="00216338">
      <w:pPr>
        <w:pStyle w:val="Corpodetexto1"/>
        <w:spacing w:line="480" w:lineRule="auto"/>
        <w:jc w:val="both"/>
        <w:rPr>
          <w:rFonts w:ascii="Times New Roman" w:hAnsi="Times New Roman" w:cs="Times New Roman"/>
          <w:color w:val="000000"/>
          <w:lang w:val="en-US"/>
        </w:rPr>
      </w:pPr>
    </w:p>
    <w:p w14:paraId="2BCCDA4C" w14:textId="184E38A5" w:rsidR="00216338" w:rsidRPr="00396E65" w:rsidRDefault="00216338">
      <w:pPr>
        <w:pStyle w:val="Corpodetexto1"/>
        <w:spacing w:line="480" w:lineRule="auto"/>
        <w:jc w:val="both"/>
        <w:rPr>
          <w:rFonts w:ascii="Times New Roman" w:hAnsi="Times New Roman" w:cs="Times New Roman"/>
          <w:color w:val="000000"/>
          <w:lang w:val="en-US"/>
        </w:rPr>
      </w:pPr>
      <w:r w:rsidRPr="004E16E0">
        <w:rPr>
          <w:rFonts w:ascii="Times New Roman" w:hAnsi="Times New Roman" w:cs="Times New Roman"/>
          <w:color w:val="000000"/>
          <w:lang w:val="en-US"/>
        </w:rPr>
        <w:t xml:space="preserve">BARTZ, M.L.C.; PASINI, A.; BROWN, G.G. Earthworms as soil quality indicators in Brazilian no-tillage systems. </w:t>
      </w:r>
      <w:r w:rsidRPr="004E16E0">
        <w:rPr>
          <w:rFonts w:ascii="Times New Roman" w:hAnsi="Times New Roman" w:cs="Times New Roman"/>
          <w:b/>
          <w:bCs/>
          <w:color w:val="000000"/>
          <w:lang w:val="en-US"/>
        </w:rPr>
        <w:t>Applied Soil Ecology</w:t>
      </w:r>
      <w:r w:rsidRPr="004E16E0">
        <w:rPr>
          <w:rFonts w:ascii="Times New Roman" w:hAnsi="Times New Roman" w:cs="Times New Roman"/>
          <w:color w:val="000000"/>
          <w:lang w:val="en-US"/>
        </w:rPr>
        <w:t>, v.69, p.</w:t>
      </w:r>
      <w:r w:rsidRPr="006D44E7">
        <w:rPr>
          <w:rFonts w:ascii="Times New Roman" w:hAnsi="Times New Roman" w:cs="Times New Roman"/>
          <w:color w:val="000000"/>
          <w:lang w:val="en-US"/>
        </w:rPr>
        <w:t>39</w:t>
      </w:r>
      <w:r w:rsidRPr="00396E65">
        <w:rPr>
          <w:rFonts w:ascii="Times New Roman" w:hAnsi="Times New Roman" w:cs="Times New Roman"/>
          <w:color w:val="000000"/>
          <w:lang w:val="en-US"/>
        </w:rPr>
        <w:t>-</w:t>
      </w:r>
      <w:r w:rsidRPr="004E16E0">
        <w:rPr>
          <w:rFonts w:ascii="Times New Roman" w:hAnsi="Times New Roman" w:cs="Times New Roman"/>
          <w:color w:val="000000"/>
          <w:lang w:val="en-US"/>
        </w:rPr>
        <w:t>48, 2013. DOI: https://doi.org/10.1016/j.apsoil.2013.01.011</w:t>
      </w:r>
    </w:p>
    <w:p w14:paraId="6CDF54C6" w14:textId="2975118B" w:rsidR="00216338" w:rsidRPr="00396E65" w:rsidRDefault="00216338">
      <w:pPr>
        <w:pStyle w:val="Corpodetexto1"/>
        <w:spacing w:line="480" w:lineRule="auto"/>
        <w:jc w:val="both"/>
        <w:rPr>
          <w:rFonts w:ascii="Times New Roman" w:hAnsi="Times New Roman" w:cs="Times New Roman"/>
          <w:color w:val="000000"/>
          <w:lang w:val="en-US"/>
        </w:rPr>
      </w:pPr>
      <w:r w:rsidRPr="004E16E0">
        <w:rPr>
          <w:rFonts w:ascii="Times New Roman" w:hAnsi="Times New Roman" w:cs="Times New Roman"/>
          <w:color w:val="000000"/>
          <w:lang w:val="en-US"/>
        </w:rPr>
        <w:t xml:space="preserve">BASGA, S.D.; TSOZUE, D.; TEMGA, J.P.; BALNA, J.; NGUETNKAM, J.P. Land use impact on clay dispersion/flocculation in irrigated and flooded </w:t>
      </w:r>
      <w:proofErr w:type="spellStart"/>
      <w:r w:rsidRPr="004E16E0">
        <w:rPr>
          <w:rFonts w:ascii="Times New Roman" w:hAnsi="Times New Roman" w:cs="Times New Roman"/>
          <w:color w:val="000000"/>
          <w:lang w:val="en-US"/>
        </w:rPr>
        <w:t>vertisols</w:t>
      </w:r>
      <w:proofErr w:type="spellEnd"/>
      <w:r w:rsidRPr="004E16E0">
        <w:rPr>
          <w:rFonts w:ascii="Times New Roman" w:hAnsi="Times New Roman" w:cs="Times New Roman"/>
          <w:color w:val="000000"/>
          <w:lang w:val="en-US"/>
        </w:rPr>
        <w:t xml:space="preserve"> from Northern Cameroon. </w:t>
      </w:r>
      <w:r w:rsidRPr="006D44E7">
        <w:rPr>
          <w:rFonts w:ascii="Times New Roman" w:hAnsi="Times New Roman" w:cs="Times New Roman"/>
          <w:b/>
          <w:bCs/>
          <w:color w:val="000000"/>
          <w:lang w:val="en-US"/>
        </w:rPr>
        <w:t>International Soil and Water Conservation Research</w:t>
      </w:r>
      <w:r w:rsidRPr="006D44E7">
        <w:rPr>
          <w:rFonts w:ascii="Times New Roman" w:hAnsi="Times New Roman" w:cs="Times New Roman"/>
          <w:color w:val="000000"/>
          <w:lang w:val="en-US"/>
        </w:rPr>
        <w:t>, v.</w:t>
      </w:r>
      <w:r w:rsidRPr="00396E65">
        <w:rPr>
          <w:rFonts w:ascii="Times New Roman" w:hAnsi="Times New Roman" w:cs="Times New Roman"/>
          <w:color w:val="000000"/>
          <w:lang w:val="en-US"/>
        </w:rPr>
        <w:t>6, p.237-244, 2018. DOI: https://doi.org/10.1016/j.iswcr.2018.03.004.</w:t>
      </w:r>
    </w:p>
    <w:p w14:paraId="4EC40E7D" w14:textId="1D8D7BD7" w:rsidR="00216338" w:rsidRPr="00396E65" w:rsidRDefault="00216338">
      <w:pPr>
        <w:pStyle w:val="Corpodetexto1"/>
        <w:spacing w:line="480" w:lineRule="auto"/>
        <w:jc w:val="both"/>
        <w:rPr>
          <w:rFonts w:ascii="Times New Roman" w:hAnsi="Times New Roman" w:cs="Times New Roman"/>
          <w:color w:val="000000"/>
        </w:rPr>
      </w:pPr>
      <w:r w:rsidRPr="004E16E0">
        <w:rPr>
          <w:rFonts w:ascii="Times New Roman" w:hAnsi="Times New Roman" w:cs="Times New Roman"/>
          <w:color w:val="000000"/>
          <w:lang w:val="en-US"/>
        </w:rPr>
        <w:t xml:space="preserve">BRONICK, C.J.; LAL, R. Soil structure and management: A review. </w:t>
      </w:r>
      <w:proofErr w:type="spellStart"/>
      <w:r w:rsidRPr="004E16E0">
        <w:rPr>
          <w:rFonts w:ascii="Times New Roman" w:hAnsi="Times New Roman" w:cs="Times New Roman"/>
          <w:b/>
          <w:bCs/>
          <w:color w:val="000000"/>
        </w:rPr>
        <w:t>Geoderma</w:t>
      </w:r>
      <w:proofErr w:type="spellEnd"/>
      <w:r w:rsidRPr="004E16E0">
        <w:rPr>
          <w:rFonts w:ascii="Times New Roman" w:hAnsi="Times New Roman" w:cs="Times New Roman"/>
          <w:color w:val="000000"/>
        </w:rPr>
        <w:t>, v.124, p.3-</w:t>
      </w:r>
      <w:r w:rsidRPr="00396E65">
        <w:rPr>
          <w:rFonts w:ascii="Times New Roman" w:hAnsi="Times New Roman" w:cs="Times New Roman"/>
          <w:color w:val="000000"/>
        </w:rPr>
        <w:t>22, 2005. DOI: https://doi.org/10.1016/j.geoderma.2004.03.005.</w:t>
      </w:r>
    </w:p>
    <w:p w14:paraId="526CB43D" w14:textId="775956A4" w:rsidR="00216338" w:rsidRPr="00396E65" w:rsidRDefault="00216338">
      <w:pPr>
        <w:pStyle w:val="Corpodetexto1"/>
        <w:spacing w:line="480" w:lineRule="auto"/>
        <w:jc w:val="both"/>
        <w:rPr>
          <w:rFonts w:ascii="Times New Roman" w:hAnsi="Times New Roman" w:cs="Times New Roman"/>
          <w:color w:val="000000"/>
        </w:rPr>
      </w:pPr>
      <w:r w:rsidRPr="004E16E0">
        <w:rPr>
          <w:rFonts w:ascii="Times New Roman" w:hAnsi="Times New Roman" w:cs="Times New Roman"/>
          <w:color w:val="000000"/>
        </w:rPr>
        <w:t>CARDOSO, E.J.B.N.; VASCONCELLOS, R.L.F.; BINI, D.; MIYAUCHI, M.Y.H.; SANTOS, C.A. dos; ALVES, P.R.L.; PAULA, A.M. de; NAKATANI, A.S.; PEREIRA, J.</w:t>
      </w:r>
      <w:r w:rsidRPr="006D44E7">
        <w:rPr>
          <w:rFonts w:ascii="Times New Roman" w:hAnsi="Times New Roman" w:cs="Times New Roman"/>
          <w:color w:val="000000"/>
        </w:rPr>
        <w:t xml:space="preserve"> de M.; NOGUEIRA, M.A. </w:t>
      </w:r>
      <w:proofErr w:type="spellStart"/>
      <w:r w:rsidRPr="006D44E7">
        <w:rPr>
          <w:rFonts w:ascii="Times New Roman" w:hAnsi="Times New Roman" w:cs="Times New Roman"/>
          <w:color w:val="000000"/>
        </w:rPr>
        <w:t>Soil</w:t>
      </w:r>
      <w:proofErr w:type="spellEnd"/>
      <w:r w:rsidRPr="006D44E7">
        <w:rPr>
          <w:rFonts w:ascii="Times New Roman" w:hAnsi="Times New Roman" w:cs="Times New Roman"/>
          <w:color w:val="000000"/>
        </w:rPr>
        <w:t xml:space="preserve"> </w:t>
      </w:r>
      <w:proofErr w:type="spellStart"/>
      <w:r w:rsidRPr="006D44E7">
        <w:rPr>
          <w:rFonts w:ascii="Times New Roman" w:hAnsi="Times New Roman" w:cs="Times New Roman"/>
          <w:color w:val="000000"/>
        </w:rPr>
        <w:t>health</w:t>
      </w:r>
      <w:proofErr w:type="spellEnd"/>
      <w:r w:rsidRPr="006D44E7">
        <w:rPr>
          <w:rFonts w:ascii="Times New Roman" w:hAnsi="Times New Roman" w:cs="Times New Roman"/>
          <w:color w:val="000000"/>
        </w:rPr>
        <w:t xml:space="preserve">: </w:t>
      </w:r>
      <w:proofErr w:type="spellStart"/>
      <w:r w:rsidRPr="00396E65">
        <w:rPr>
          <w:rFonts w:ascii="Times New Roman" w:hAnsi="Times New Roman" w:cs="Times New Roman"/>
          <w:color w:val="000000"/>
        </w:rPr>
        <w:t>looking</w:t>
      </w:r>
      <w:proofErr w:type="spellEnd"/>
      <w:r w:rsidRPr="00396E65">
        <w:rPr>
          <w:rFonts w:ascii="Times New Roman" w:hAnsi="Times New Roman" w:cs="Times New Roman"/>
          <w:color w:val="000000"/>
        </w:rPr>
        <w:t xml:space="preserve"> </w:t>
      </w:r>
      <w:r w:rsidRPr="004E16E0">
        <w:rPr>
          <w:rFonts w:ascii="Times New Roman" w:hAnsi="Times New Roman" w:cs="Times New Roman"/>
          <w:color w:val="000000"/>
        </w:rPr>
        <w:t xml:space="preserve">for </w:t>
      </w:r>
      <w:proofErr w:type="spellStart"/>
      <w:r w:rsidRPr="004E16E0">
        <w:rPr>
          <w:rFonts w:ascii="Times New Roman" w:hAnsi="Times New Roman" w:cs="Times New Roman"/>
          <w:color w:val="000000"/>
        </w:rPr>
        <w:t>suitable</w:t>
      </w:r>
      <w:proofErr w:type="spellEnd"/>
      <w:r w:rsidRPr="004E16E0">
        <w:rPr>
          <w:rFonts w:ascii="Times New Roman" w:hAnsi="Times New Roman" w:cs="Times New Roman"/>
          <w:color w:val="000000"/>
        </w:rPr>
        <w:t xml:space="preserve"> </w:t>
      </w:r>
      <w:proofErr w:type="spellStart"/>
      <w:r w:rsidRPr="004E16E0">
        <w:rPr>
          <w:rFonts w:ascii="Times New Roman" w:hAnsi="Times New Roman" w:cs="Times New Roman"/>
          <w:color w:val="000000"/>
        </w:rPr>
        <w:t>indicators</w:t>
      </w:r>
      <w:proofErr w:type="spellEnd"/>
      <w:r w:rsidRPr="004E16E0">
        <w:rPr>
          <w:rFonts w:ascii="Times New Roman" w:hAnsi="Times New Roman" w:cs="Times New Roman"/>
          <w:color w:val="000000"/>
        </w:rPr>
        <w:t xml:space="preserve">. </w:t>
      </w:r>
      <w:r w:rsidRPr="004E16E0">
        <w:rPr>
          <w:rFonts w:ascii="Times New Roman" w:hAnsi="Times New Roman" w:cs="Times New Roman"/>
          <w:color w:val="000000"/>
          <w:lang w:val="en-US"/>
        </w:rPr>
        <w:t xml:space="preserve">What should be considered to assess the effects of use and management on soil health? </w:t>
      </w:r>
      <w:proofErr w:type="spellStart"/>
      <w:r w:rsidRPr="004E16E0">
        <w:rPr>
          <w:rFonts w:ascii="Times New Roman" w:hAnsi="Times New Roman" w:cs="Times New Roman"/>
          <w:b/>
          <w:bCs/>
          <w:color w:val="000000"/>
        </w:rPr>
        <w:t>Scientia</w:t>
      </w:r>
      <w:proofErr w:type="spellEnd"/>
      <w:r w:rsidRPr="004E16E0">
        <w:rPr>
          <w:rFonts w:ascii="Times New Roman" w:hAnsi="Times New Roman" w:cs="Times New Roman"/>
          <w:b/>
          <w:bCs/>
          <w:color w:val="000000"/>
        </w:rPr>
        <w:t xml:space="preserve"> </w:t>
      </w:r>
      <w:proofErr w:type="spellStart"/>
      <w:r w:rsidRPr="004E16E0">
        <w:rPr>
          <w:rFonts w:ascii="Times New Roman" w:hAnsi="Times New Roman" w:cs="Times New Roman"/>
          <w:b/>
          <w:bCs/>
          <w:color w:val="000000"/>
        </w:rPr>
        <w:t>Agricola</w:t>
      </w:r>
      <w:proofErr w:type="spellEnd"/>
      <w:r w:rsidRPr="004E16E0">
        <w:rPr>
          <w:rFonts w:ascii="Times New Roman" w:hAnsi="Times New Roman" w:cs="Times New Roman"/>
          <w:color w:val="000000"/>
        </w:rPr>
        <w:t xml:space="preserve">, </w:t>
      </w:r>
      <w:r w:rsidRPr="006D44E7">
        <w:rPr>
          <w:rFonts w:ascii="Times New Roman" w:hAnsi="Times New Roman" w:cs="Times New Roman"/>
          <w:color w:val="000000"/>
        </w:rPr>
        <w:t>v.70, p.</w:t>
      </w:r>
      <w:r w:rsidRPr="00396E65">
        <w:rPr>
          <w:rFonts w:ascii="Times New Roman" w:hAnsi="Times New Roman" w:cs="Times New Roman"/>
          <w:color w:val="000000"/>
        </w:rPr>
        <w:t>274-289, 2013. DOI: https://doi.org/10.1590/S0103-90162013000400009.</w:t>
      </w:r>
    </w:p>
    <w:p w14:paraId="2F4B7867" w14:textId="77777777" w:rsidR="00216338" w:rsidRPr="002C463F" w:rsidRDefault="00216338" w:rsidP="00A77E79">
      <w:pPr>
        <w:pStyle w:val="Corpodetexto1"/>
        <w:spacing w:line="480" w:lineRule="auto"/>
        <w:jc w:val="both"/>
        <w:rPr>
          <w:rFonts w:ascii="Times New Roman" w:hAnsi="Times New Roman" w:cs="Times New Roman"/>
          <w:color w:val="000000"/>
          <w:lang w:val="en-US"/>
        </w:rPr>
      </w:pPr>
      <w:r w:rsidRPr="004E16E0">
        <w:rPr>
          <w:rFonts w:ascii="Times New Roman" w:hAnsi="Times New Roman" w:cs="Times New Roman"/>
          <w:color w:val="000000"/>
        </w:rPr>
        <w:t xml:space="preserve">CHAVES, L.H.G.; CHAVES, I. de B.; LUNA, J.G. Alteração na taxa de percolação de um </w:t>
      </w:r>
      <w:proofErr w:type="spellStart"/>
      <w:r w:rsidRPr="004E16E0">
        <w:rPr>
          <w:rFonts w:ascii="Times New Roman" w:hAnsi="Times New Roman" w:cs="Times New Roman"/>
          <w:color w:val="000000"/>
        </w:rPr>
        <w:t>Neossolo</w:t>
      </w:r>
      <w:proofErr w:type="spellEnd"/>
      <w:r w:rsidRPr="004E16E0">
        <w:rPr>
          <w:rFonts w:ascii="Times New Roman" w:hAnsi="Times New Roman" w:cs="Times New Roman"/>
          <w:color w:val="000000"/>
        </w:rPr>
        <w:t xml:space="preserve"> </w:t>
      </w:r>
      <w:proofErr w:type="spellStart"/>
      <w:r w:rsidRPr="004E16E0">
        <w:rPr>
          <w:rFonts w:ascii="Times New Roman" w:hAnsi="Times New Roman" w:cs="Times New Roman"/>
          <w:color w:val="000000"/>
        </w:rPr>
        <w:t>Flúvico</w:t>
      </w:r>
      <w:proofErr w:type="spellEnd"/>
      <w:r w:rsidRPr="004E16E0">
        <w:rPr>
          <w:rFonts w:ascii="Times New Roman" w:hAnsi="Times New Roman" w:cs="Times New Roman"/>
          <w:color w:val="000000"/>
        </w:rPr>
        <w:t xml:space="preserve"> tratado com sulfatos de cálcio e alumínio e carbonato de cálcio. </w:t>
      </w:r>
      <w:proofErr w:type="spellStart"/>
      <w:r w:rsidRPr="002C463F">
        <w:rPr>
          <w:rFonts w:ascii="Times New Roman" w:hAnsi="Times New Roman" w:cs="Times New Roman"/>
          <w:b/>
          <w:bCs/>
          <w:color w:val="000000"/>
          <w:lang w:val="en-US"/>
        </w:rPr>
        <w:t>Agropecuária</w:t>
      </w:r>
      <w:proofErr w:type="spellEnd"/>
      <w:r w:rsidRPr="002C463F">
        <w:rPr>
          <w:rFonts w:ascii="Times New Roman" w:hAnsi="Times New Roman" w:cs="Times New Roman"/>
          <w:b/>
          <w:bCs/>
          <w:color w:val="000000"/>
          <w:lang w:val="en-US"/>
        </w:rPr>
        <w:t xml:space="preserve"> </w:t>
      </w:r>
      <w:proofErr w:type="spellStart"/>
      <w:r w:rsidRPr="002C463F">
        <w:rPr>
          <w:rFonts w:ascii="Times New Roman" w:hAnsi="Times New Roman" w:cs="Times New Roman"/>
          <w:b/>
          <w:bCs/>
          <w:color w:val="000000"/>
          <w:lang w:val="en-US"/>
        </w:rPr>
        <w:t>Técnica</w:t>
      </w:r>
      <w:proofErr w:type="spellEnd"/>
      <w:r w:rsidRPr="002C463F">
        <w:rPr>
          <w:rFonts w:ascii="Times New Roman" w:hAnsi="Times New Roman" w:cs="Times New Roman"/>
          <w:color w:val="000000"/>
          <w:lang w:val="en-US"/>
        </w:rPr>
        <w:t>, v.22, p.13-19, 2001.</w:t>
      </w:r>
    </w:p>
    <w:p w14:paraId="7D56E500" w14:textId="77777777" w:rsidR="00216338" w:rsidRPr="00B73102" w:rsidRDefault="00216338" w:rsidP="00A77E79">
      <w:pPr>
        <w:pStyle w:val="Corpodetexto1"/>
        <w:spacing w:line="480" w:lineRule="auto"/>
        <w:jc w:val="both"/>
        <w:rPr>
          <w:rFonts w:ascii="Times New Roman" w:hAnsi="Times New Roman" w:cs="Times New Roman"/>
          <w:color w:val="000000"/>
          <w:lang w:val="en-US"/>
        </w:rPr>
      </w:pPr>
      <w:r w:rsidRPr="00B73102">
        <w:rPr>
          <w:rFonts w:ascii="Times New Roman" w:hAnsi="Times New Roman" w:cs="Times New Roman"/>
          <w:color w:val="000000"/>
          <w:lang w:val="en-US"/>
        </w:rPr>
        <w:t xml:space="preserve">CHOROM, M.; RENGASAMY, P. Dispersion and zeta potential of pure clays as related to net particle charge under varying pH, electrolyte concentration and cation type. </w:t>
      </w:r>
      <w:r w:rsidRPr="00121E78">
        <w:rPr>
          <w:rFonts w:ascii="Times New Roman" w:hAnsi="Times New Roman" w:cs="Times New Roman"/>
          <w:b/>
          <w:color w:val="000000"/>
          <w:lang w:val="en-US"/>
        </w:rPr>
        <w:t xml:space="preserve">European Journal </w:t>
      </w:r>
      <w:r w:rsidRPr="00121E78">
        <w:rPr>
          <w:rFonts w:ascii="Times New Roman" w:hAnsi="Times New Roman" w:cs="Times New Roman"/>
          <w:b/>
          <w:color w:val="000000"/>
          <w:lang w:val="en-US"/>
        </w:rPr>
        <w:lastRenderedPageBreak/>
        <w:t>of Soil Science</w:t>
      </w:r>
      <w:r w:rsidRPr="00B73102">
        <w:rPr>
          <w:rFonts w:ascii="Times New Roman" w:hAnsi="Times New Roman" w:cs="Times New Roman"/>
          <w:color w:val="000000"/>
          <w:lang w:val="en-US"/>
        </w:rPr>
        <w:t>, v.46, p.657-665, 1995. DOI: 10.1111/j.1365-2389.1995.tb01362.x.</w:t>
      </w:r>
    </w:p>
    <w:p w14:paraId="099C2C30" w14:textId="6D269E8E" w:rsidR="00216338" w:rsidRPr="00396E65" w:rsidRDefault="00216338" w:rsidP="0039216E">
      <w:pPr>
        <w:pStyle w:val="Corpodetexto1"/>
        <w:spacing w:line="480" w:lineRule="auto"/>
        <w:jc w:val="both"/>
        <w:rPr>
          <w:rFonts w:ascii="Times New Roman" w:hAnsi="Times New Roman" w:cs="Times New Roman"/>
          <w:color w:val="000000"/>
        </w:rPr>
      </w:pPr>
      <w:r w:rsidRPr="00B73102">
        <w:rPr>
          <w:rFonts w:ascii="Times New Roman" w:hAnsi="Times New Roman" w:cs="Times New Roman"/>
          <w:color w:val="000000"/>
          <w:lang w:val="en-US"/>
        </w:rPr>
        <w:t xml:space="preserve">CLAESSEN, M.E.C. (Org.). </w:t>
      </w:r>
      <w:r w:rsidRPr="004E16E0">
        <w:rPr>
          <w:rFonts w:ascii="Times New Roman" w:hAnsi="Times New Roman" w:cs="Times New Roman"/>
          <w:b/>
          <w:bCs/>
          <w:color w:val="000000"/>
        </w:rPr>
        <w:t>Manual de métodos de análise de solo</w:t>
      </w:r>
      <w:r w:rsidRPr="004E16E0">
        <w:rPr>
          <w:rFonts w:ascii="Times New Roman" w:hAnsi="Times New Roman" w:cs="Times New Roman"/>
          <w:color w:val="000000"/>
        </w:rPr>
        <w:t>. 2.ed. r</w:t>
      </w:r>
      <w:r w:rsidRPr="006D44E7">
        <w:rPr>
          <w:rFonts w:ascii="Times New Roman" w:hAnsi="Times New Roman" w:cs="Times New Roman"/>
          <w:color w:val="000000"/>
        </w:rPr>
        <w:t xml:space="preserve">ev. e </w:t>
      </w:r>
      <w:r w:rsidRPr="00396E65">
        <w:rPr>
          <w:rFonts w:ascii="Times New Roman" w:hAnsi="Times New Roman" w:cs="Times New Roman"/>
          <w:color w:val="000000"/>
        </w:rPr>
        <w:t>a</w:t>
      </w:r>
      <w:r w:rsidRPr="004E16E0">
        <w:rPr>
          <w:rFonts w:ascii="Times New Roman" w:hAnsi="Times New Roman" w:cs="Times New Roman"/>
          <w:color w:val="000000"/>
        </w:rPr>
        <w:t xml:space="preserve">tual. Rio de Janeiro: Embrapa-CNPS, 1997. 212p. </w:t>
      </w:r>
      <w:r w:rsidRPr="006D44E7">
        <w:rPr>
          <w:rFonts w:ascii="Times New Roman" w:hAnsi="Times New Roman" w:cs="Times New Roman"/>
          <w:color w:val="000000"/>
        </w:rPr>
        <w:t>(Embrapa-CNPS. Documentos, 1</w:t>
      </w:r>
      <w:r w:rsidRPr="00396E65">
        <w:rPr>
          <w:rFonts w:ascii="Times New Roman" w:hAnsi="Times New Roman" w:cs="Times New Roman"/>
          <w:color w:val="000000"/>
        </w:rPr>
        <w:t>).</w:t>
      </w:r>
    </w:p>
    <w:p w14:paraId="4757D23A" w14:textId="77777777" w:rsidR="00216338" w:rsidRPr="00396E65" w:rsidRDefault="00216338">
      <w:pPr>
        <w:pStyle w:val="Corpodetexto1"/>
        <w:spacing w:line="480" w:lineRule="auto"/>
        <w:jc w:val="both"/>
        <w:rPr>
          <w:rFonts w:ascii="Times New Roman" w:hAnsi="Times New Roman" w:cs="Times New Roman"/>
          <w:color w:val="000000"/>
        </w:rPr>
      </w:pPr>
      <w:r w:rsidRPr="004E16E0">
        <w:rPr>
          <w:rFonts w:ascii="Times New Roman" w:hAnsi="Times New Roman" w:cs="Times New Roman"/>
          <w:color w:val="000000"/>
        </w:rPr>
        <w:t xml:space="preserve">DEMARCHI, J.C.; ZIMBACK, C.R.L. Mapeamento, </w:t>
      </w:r>
      <w:proofErr w:type="spellStart"/>
      <w:r w:rsidRPr="004E16E0">
        <w:rPr>
          <w:rFonts w:ascii="Times New Roman" w:hAnsi="Times New Roman" w:cs="Times New Roman"/>
          <w:color w:val="000000"/>
        </w:rPr>
        <w:t>erodibilidade</w:t>
      </w:r>
      <w:proofErr w:type="spellEnd"/>
      <w:r w:rsidRPr="004E16E0">
        <w:rPr>
          <w:rFonts w:ascii="Times New Roman" w:hAnsi="Times New Roman" w:cs="Times New Roman"/>
          <w:color w:val="000000"/>
        </w:rPr>
        <w:t xml:space="preserve"> e tolerância de perda de solo na </w:t>
      </w:r>
      <w:proofErr w:type="spellStart"/>
      <w:r w:rsidRPr="004E16E0">
        <w:rPr>
          <w:rFonts w:ascii="Times New Roman" w:hAnsi="Times New Roman" w:cs="Times New Roman"/>
          <w:color w:val="000000"/>
        </w:rPr>
        <w:t>sub-bacia</w:t>
      </w:r>
      <w:proofErr w:type="spellEnd"/>
      <w:r w:rsidRPr="004E16E0">
        <w:rPr>
          <w:rFonts w:ascii="Times New Roman" w:hAnsi="Times New Roman" w:cs="Times New Roman"/>
          <w:color w:val="000000"/>
        </w:rPr>
        <w:t xml:space="preserve"> do Ribeirão das Perobas. </w:t>
      </w:r>
      <w:r w:rsidRPr="004E16E0">
        <w:rPr>
          <w:rFonts w:ascii="Times New Roman" w:hAnsi="Times New Roman" w:cs="Times New Roman"/>
          <w:b/>
          <w:bCs/>
          <w:color w:val="000000"/>
        </w:rPr>
        <w:t>Energia na Agricultura</w:t>
      </w:r>
      <w:r w:rsidRPr="00121E78">
        <w:rPr>
          <w:rFonts w:ascii="Times New Roman" w:hAnsi="Times New Roman" w:cs="Times New Roman"/>
          <w:bCs/>
          <w:color w:val="000000"/>
        </w:rPr>
        <w:t>,</w:t>
      </w:r>
      <w:r w:rsidRPr="004E16E0">
        <w:rPr>
          <w:rFonts w:ascii="Times New Roman" w:hAnsi="Times New Roman" w:cs="Times New Roman"/>
          <w:b/>
          <w:bCs/>
          <w:color w:val="000000"/>
        </w:rPr>
        <w:t xml:space="preserve"> </w:t>
      </w:r>
      <w:r w:rsidRPr="004E16E0">
        <w:rPr>
          <w:rFonts w:ascii="Times New Roman" w:hAnsi="Times New Roman" w:cs="Times New Roman"/>
          <w:color w:val="000000"/>
        </w:rPr>
        <w:t>v.29, p.102-114, 2014. DOI: https://doi.org/10.17224/EnergAgric.2014v29n2p102-114.</w:t>
      </w:r>
    </w:p>
    <w:p w14:paraId="0F28DC08" w14:textId="1CDE4D84" w:rsidR="00216338" w:rsidRPr="00121E78" w:rsidRDefault="00216338" w:rsidP="00BB1E74">
      <w:pPr>
        <w:pStyle w:val="Corpodetexto1"/>
        <w:spacing w:line="480" w:lineRule="auto"/>
        <w:jc w:val="both"/>
        <w:rPr>
          <w:rFonts w:ascii="Times New Roman" w:hAnsi="Times New Roman" w:cs="Times New Roman"/>
          <w:color w:val="000000"/>
          <w:lang w:val="en-US"/>
        </w:rPr>
      </w:pPr>
      <w:r w:rsidRPr="00121E78">
        <w:rPr>
          <w:rFonts w:ascii="Times New Roman" w:hAnsi="Times New Roman" w:cs="Times New Roman"/>
          <w:color w:val="000000"/>
          <w:lang w:val="en-US"/>
        </w:rPr>
        <w:t xml:space="preserve">FAO. </w:t>
      </w:r>
      <w:r w:rsidRPr="00121E78">
        <w:rPr>
          <w:rFonts w:ascii="Times New Roman" w:hAnsi="Times New Roman" w:cs="Times New Roman"/>
          <w:b/>
          <w:color w:val="000000"/>
          <w:lang w:val="en-US"/>
        </w:rPr>
        <w:t>FAO/UNESCO</w:t>
      </w:r>
      <w:r w:rsidRPr="00216338">
        <w:rPr>
          <w:rFonts w:ascii="Times New Roman" w:hAnsi="Times New Roman" w:cs="Times New Roman"/>
          <w:color w:val="000000"/>
          <w:lang w:val="en-US"/>
        </w:rPr>
        <w:t xml:space="preserve"> </w:t>
      </w:r>
      <w:r w:rsidRPr="00121E78">
        <w:rPr>
          <w:rFonts w:ascii="Times New Roman" w:hAnsi="Times New Roman" w:cs="Times New Roman"/>
          <w:b/>
          <w:bCs/>
          <w:color w:val="000000"/>
          <w:lang w:val="en-US"/>
        </w:rPr>
        <w:t>s</w:t>
      </w:r>
      <w:r w:rsidRPr="00216338">
        <w:rPr>
          <w:rFonts w:ascii="Times New Roman" w:hAnsi="Times New Roman" w:cs="Times New Roman"/>
          <w:b/>
          <w:bCs/>
          <w:color w:val="000000"/>
          <w:lang w:val="en-US"/>
        </w:rPr>
        <w:t>oil m</w:t>
      </w:r>
      <w:r w:rsidRPr="002071C3">
        <w:rPr>
          <w:rFonts w:ascii="Times New Roman" w:hAnsi="Times New Roman" w:cs="Times New Roman"/>
          <w:b/>
          <w:bCs/>
          <w:color w:val="000000"/>
          <w:lang w:val="en-US"/>
        </w:rPr>
        <w:t>ap of the world</w:t>
      </w:r>
      <w:r w:rsidRPr="00121E78">
        <w:rPr>
          <w:rFonts w:ascii="Times New Roman" w:hAnsi="Times New Roman" w:cs="Times New Roman"/>
          <w:bCs/>
          <w:color w:val="000000"/>
          <w:lang w:val="en-US"/>
        </w:rPr>
        <w:t>: revised legend.</w:t>
      </w:r>
      <w:r w:rsidRPr="00216338">
        <w:rPr>
          <w:rFonts w:ascii="Times New Roman" w:hAnsi="Times New Roman" w:cs="Times New Roman"/>
          <w:b/>
          <w:bCs/>
          <w:color w:val="000000"/>
          <w:lang w:val="en-US"/>
        </w:rPr>
        <w:t xml:space="preserve"> </w:t>
      </w:r>
      <w:r w:rsidRPr="00B73102">
        <w:rPr>
          <w:rFonts w:ascii="Times New Roman" w:hAnsi="Times New Roman" w:cs="Times New Roman"/>
          <w:color w:val="000000"/>
          <w:lang w:val="en-US"/>
        </w:rPr>
        <w:t>Rome: FAO, 1988. (World Soil Resources Report, 60). Available at: &lt;</w:t>
      </w:r>
      <w:r w:rsidR="00337EE7">
        <w:fldChar w:fldCharType="begin"/>
      </w:r>
      <w:bookmarkStart w:id="12" w:name="_GoBack"/>
      <w:r w:rsidR="00337EE7" w:rsidRPr="002C463F">
        <w:rPr>
          <w:lang w:val="en-US"/>
          <w:rPrChange w:id="13" w:author="Edemar Corazza - mat: 320069 - SPD" w:date="2020-05-29T13:50:00Z">
            <w:rPr/>
          </w:rPrChange>
        </w:rPr>
        <w:instrText xml:space="preserve"> HYPERLINK "https://www.isric.org/sites/default/files/isric_report_1988_01.pdf" \t "_blank" </w:instrText>
      </w:r>
      <w:bookmarkEnd w:id="12"/>
      <w:r w:rsidR="00337EE7">
        <w:fldChar w:fldCharType="separate"/>
      </w:r>
      <w:r w:rsidRPr="00B73102">
        <w:rPr>
          <w:rStyle w:val="Hyperlink"/>
          <w:rFonts w:ascii="Times New Roman" w:hAnsi="Times New Roman" w:cs="Times New Roman"/>
          <w:color w:val="00008B"/>
          <w:lang w:val="en-US"/>
        </w:rPr>
        <w:t>https://www.isric.org/sites/default/files/isric_report_1988_01.pdf</w:t>
      </w:r>
      <w:r w:rsidR="00337EE7">
        <w:rPr>
          <w:rStyle w:val="Hyperlink"/>
          <w:rFonts w:ascii="Times New Roman" w:hAnsi="Times New Roman" w:cs="Times New Roman"/>
          <w:color w:val="00008B"/>
          <w:lang w:val="en-US"/>
        </w:rPr>
        <w:fldChar w:fldCharType="end"/>
      </w:r>
      <w:r w:rsidRPr="00B73102">
        <w:rPr>
          <w:rFonts w:ascii="Times New Roman" w:hAnsi="Times New Roman" w:cs="Times New Roman"/>
          <w:color w:val="000000"/>
          <w:lang w:val="en-US"/>
        </w:rPr>
        <w:t xml:space="preserve">&gt;. </w:t>
      </w:r>
      <w:r w:rsidRPr="00121E78">
        <w:rPr>
          <w:rFonts w:ascii="Times New Roman" w:hAnsi="Times New Roman" w:cs="Times New Roman"/>
          <w:color w:val="000000"/>
          <w:lang w:val="en-US"/>
        </w:rPr>
        <w:t>Accessed on: May 27 2020.</w:t>
      </w:r>
    </w:p>
    <w:p w14:paraId="2D8DD408" w14:textId="77777777" w:rsidR="00216338" w:rsidRPr="003A7962" w:rsidRDefault="00216338" w:rsidP="00121E78">
      <w:pPr>
        <w:spacing w:line="480" w:lineRule="auto"/>
        <w:rPr>
          <w:rFonts w:ascii="Times New Roman" w:hAnsi="Times New Roman" w:cs="Times New Roman"/>
          <w:color w:val="000000"/>
          <w:lang w:val="en-US"/>
        </w:rPr>
      </w:pPr>
      <w:r w:rsidRPr="00B73102">
        <w:rPr>
          <w:rFonts w:ascii="Times New Roman" w:hAnsi="Times New Roman" w:cs="Times New Roman"/>
          <w:color w:val="000000"/>
          <w:lang w:val="en-US"/>
        </w:rPr>
        <w:t>IGWE, C.A.</w:t>
      </w:r>
      <w:proofErr w:type="gramStart"/>
      <w:r w:rsidRPr="00B73102">
        <w:rPr>
          <w:rFonts w:ascii="Times New Roman" w:hAnsi="Times New Roman" w:cs="Times New Roman"/>
          <w:color w:val="000000"/>
          <w:lang w:val="en-US"/>
        </w:rPr>
        <w:t>;</w:t>
      </w:r>
      <w:proofErr w:type="gramEnd"/>
      <w:r w:rsidRPr="00B73102">
        <w:rPr>
          <w:rFonts w:ascii="Times New Roman" w:hAnsi="Times New Roman" w:cs="Times New Roman"/>
          <w:color w:val="000000"/>
          <w:lang w:val="en-US"/>
        </w:rPr>
        <w:t xml:space="preserve"> OBALUM, S.E. </w:t>
      </w:r>
      <w:proofErr w:type="spellStart"/>
      <w:r w:rsidRPr="00B73102">
        <w:rPr>
          <w:rFonts w:ascii="Times New Roman" w:hAnsi="Times New Roman" w:cs="Times New Roman"/>
          <w:color w:val="000000"/>
          <w:lang w:val="en-US"/>
        </w:rPr>
        <w:t>Microaggregate</w:t>
      </w:r>
      <w:proofErr w:type="spellEnd"/>
      <w:r w:rsidRPr="00B73102">
        <w:rPr>
          <w:rFonts w:ascii="Times New Roman" w:hAnsi="Times New Roman" w:cs="Times New Roman"/>
          <w:color w:val="000000"/>
          <w:lang w:val="en-US"/>
        </w:rPr>
        <w:t xml:space="preserve"> stability of tropical soils and its role on soil erosion hazard prediction. In: GRUNDAS, S.</w:t>
      </w:r>
      <w:proofErr w:type="gramStart"/>
      <w:r w:rsidRPr="00B73102">
        <w:rPr>
          <w:rFonts w:ascii="Times New Roman" w:hAnsi="Times New Roman" w:cs="Times New Roman"/>
          <w:color w:val="000000"/>
          <w:lang w:val="en-US"/>
        </w:rPr>
        <w:t>;</w:t>
      </w:r>
      <w:proofErr w:type="gramEnd"/>
      <w:r w:rsidRPr="00B73102">
        <w:rPr>
          <w:rFonts w:ascii="Times New Roman" w:hAnsi="Times New Roman" w:cs="Times New Roman"/>
          <w:color w:val="000000"/>
          <w:lang w:val="en-US"/>
        </w:rPr>
        <w:t xml:space="preserve"> STEPNIEWSKI, A. (Ed.). </w:t>
      </w:r>
      <w:r w:rsidRPr="00B73102">
        <w:rPr>
          <w:rFonts w:ascii="Times New Roman" w:hAnsi="Times New Roman" w:cs="Times New Roman"/>
          <w:b/>
          <w:color w:val="000000"/>
          <w:lang w:val="en-US"/>
        </w:rPr>
        <w:t>Advances in Agrophysical Research</w:t>
      </w:r>
      <w:r w:rsidRPr="00B73102">
        <w:rPr>
          <w:rFonts w:ascii="Times New Roman" w:hAnsi="Times New Roman" w:cs="Times New Roman"/>
          <w:color w:val="000000"/>
          <w:lang w:val="en-US"/>
        </w:rPr>
        <w:t xml:space="preserve">. London: </w:t>
      </w:r>
      <w:proofErr w:type="spellStart"/>
      <w:r w:rsidRPr="00B73102">
        <w:rPr>
          <w:rFonts w:ascii="Times New Roman" w:hAnsi="Times New Roman" w:cs="Times New Roman"/>
          <w:color w:val="000000"/>
          <w:lang w:val="en-US"/>
        </w:rPr>
        <w:t>Intechopen</w:t>
      </w:r>
      <w:proofErr w:type="spellEnd"/>
      <w:r w:rsidRPr="00B73102">
        <w:rPr>
          <w:rFonts w:ascii="Times New Roman" w:hAnsi="Times New Roman" w:cs="Times New Roman"/>
          <w:color w:val="000000"/>
          <w:lang w:val="en-US"/>
        </w:rPr>
        <w:t xml:space="preserve">, 2013. </w:t>
      </w:r>
      <w:proofErr w:type="gramStart"/>
      <w:r w:rsidRPr="00B73102">
        <w:rPr>
          <w:rFonts w:ascii="Times New Roman" w:hAnsi="Times New Roman" w:cs="Times New Roman"/>
          <w:color w:val="000000"/>
          <w:lang w:val="en-US"/>
        </w:rPr>
        <w:t>p.175-192</w:t>
      </w:r>
      <w:proofErr w:type="gramEnd"/>
      <w:r w:rsidRPr="00B73102">
        <w:rPr>
          <w:rFonts w:ascii="Times New Roman" w:hAnsi="Times New Roman" w:cs="Times New Roman"/>
          <w:color w:val="000000"/>
          <w:lang w:val="en-US"/>
        </w:rPr>
        <w:t xml:space="preserve">. DOI: </w:t>
      </w:r>
      <w:r w:rsidR="00337EE7">
        <w:fldChar w:fldCharType="begin"/>
      </w:r>
      <w:r w:rsidR="00337EE7" w:rsidRPr="002C463F">
        <w:rPr>
          <w:lang w:val="en-US"/>
          <w:rPrChange w:id="14" w:author="Edemar Corazza - mat: 320069 - SPD" w:date="2020-05-29T13:50:00Z">
            <w:rPr/>
          </w:rPrChange>
        </w:rPr>
        <w:instrText xml:space="preserve"> HYPERLINK "https://doi.org/10.5772/52473" \t </w:instrText>
      </w:r>
      <w:r w:rsidR="00337EE7" w:rsidRPr="002C463F">
        <w:rPr>
          <w:lang w:val="en-US"/>
          <w:rPrChange w:id="15" w:author="Edemar Corazza - mat: 320069 - SPD" w:date="2020-05-29T13:50:00Z">
            <w:rPr/>
          </w:rPrChange>
        </w:rPr>
        <w:instrText xml:space="preserve">"_blank" </w:instrText>
      </w:r>
      <w:r w:rsidR="00337EE7">
        <w:fldChar w:fldCharType="separate"/>
      </w:r>
      <w:r w:rsidRPr="00B73102">
        <w:rPr>
          <w:rStyle w:val="Hyperlink"/>
          <w:rFonts w:ascii="Times New Roman" w:hAnsi="Times New Roman" w:cs="Times New Roman"/>
          <w:color w:val="00008B"/>
          <w:lang w:val="en-US"/>
        </w:rPr>
        <w:t>https://doi.org/10.5772/52473</w:t>
      </w:r>
      <w:r w:rsidR="00337EE7">
        <w:rPr>
          <w:rStyle w:val="Hyperlink"/>
          <w:rFonts w:ascii="Times New Roman" w:hAnsi="Times New Roman" w:cs="Times New Roman"/>
          <w:color w:val="00008B"/>
          <w:lang w:val="en-US"/>
        </w:rPr>
        <w:fldChar w:fldCharType="end"/>
      </w:r>
      <w:r w:rsidRPr="00B73102">
        <w:rPr>
          <w:rStyle w:val="object"/>
          <w:rFonts w:ascii="Times New Roman" w:hAnsi="Times New Roman" w:cs="Times New Roman"/>
          <w:color w:val="00008B"/>
          <w:lang w:val="en-US"/>
        </w:rPr>
        <w:t>.</w:t>
      </w:r>
    </w:p>
    <w:p w14:paraId="350C086E" w14:textId="77777777" w:rsidR="00216338" w:rsidRPr="00396E65" w:rsidRDefault="00216338">
      <w:pPr>
        <w:pStyle w:val="Corpodetexto1"/>
        <w:spacing w:line="480" w:lineRule="auto"/>
        <w:jc w:val="both"/>
        <w:rPr>
          <w:rFonts w:ascii="Times New Roman" w:hAnsi="Times New Roman" w:cs="Times New Roman"/>
          <w:color w:val="000000"/>
          <w:lang w:val="en-US"/>
        </w:rPr>
      </w:pPr>
      <w:r w:rsidRPr="004E16E0">
        <w:rPr>
          <w:rFonts w:ascii="Times New Roman" w:hAnsi="Times New Roman" w:cs="Times New Roman"/>
          <w:color w:val="000000"/>
          <w:lang w:val="en-US"/>
        </w:rPr>
        <w:t xml:space="preserve">IGWE, C.A.; UDEGBUNAM, O.N. Soil properties influencing water-dispersible clay and silt in an </w:t>
      </w:r>
      <w:proofErr w:type="spellStart"/>
      <w:r w:rsidRPr="004E16E0">
        <w:rPr>
          <w:rFonts w:ascii="Times New Roman" w:hAnsi="Times New Roman" w:cs="Times New Roman"/>
          <w:color w:val="000000"/>
          <w:lang w:val="en-US"/>
        </w:rPr>
        <w:t>Ultisol</w:t>
      </w:r>
      <w:proofErr w:type="spellEnd"/>
      <w:r w:rsidRPr="004E16E0">
        <w:rPr>
          <w:rFonts w:ascii="Times New Roman" w:hAnsi="Times New Roman" w:cs="Times New Roman"/>
          <w:color w:val="000000"/>
          <w:lang w:val="en-US"/>
        </w:rPr>
        <w:t xml:space="preserve"> in southern Nigeria. </w:t>
      </w:r>
      <w:r w:rsidRPr="00121E78">
        <w:rPr>
          <w:rFonts w:ascii="Times New Roman" w:hAnsi="Times New Roman" w:cs="Times New Roman"/>
          <w:b/>
          <w:color w:val="000000"/>
          <w:lang w:val="en-US"/>
        </w:rPr>
        <w:t>International</w:t>
      </w:r>
      <w:r w:rsidRPr="004E16E0">
        <w:rPr>
          <w:rFonts w:ascii="Times New Roman" w:hAnsi="Times New Roman" w:cs="Times New Roman"/>
          <w:color w:val="000000"/>
          <w:lang w:val="en-US"/>
        </w:rPr>
        <w:t xml:space="preserve"> </w:t>
      </w:r>
      <w:r w:rsidRPr="004E16E0">
        <w:rPr>
          <w:rFonts w:ascii="Times New Roman" w:hAnsi="Times New Roman" w:cs="Times New Roman"/>
          <w:b/>
          <w:bCs/>
          <w:color w:val="000000"/>
          <w:lang w:val="en-US"/>
        </w:rPr>
        <w:t>Agrophysics</w:t>
      </w:r>
      <w:r w:rsidRPr="004E16E0">
        <w:rPr>
          <w:rFonts w:ascii="Times New Roman" w:hAnsi="Times New Roman" w:cs="Times New Roman"/>
          <w:color w:val="000000"/>
          <w:lang w:val="en-US"/>
        </w:rPr>
        <w:t>, v.22, p.319-325, 2008.</w:t>
      </w:r>
    </w:p>
    <w:p w14:paraId="29AC2F6A" w14:textId="290646E5" w:rsidR="00216338" w:rsidRDefault="00216338">
      <w:pPr>
        <w:pStyle w:val="Corpodetexto1"/>
        <w:spacing w:line="480" w:lineRule="auto"/>
        <w:jc w:val="both"/>
        <w:rPr>
          <w:rFonts w:ascii="Times New Roman" w:hAnsi="Times New Roman" w:cs="Times New Roman"/>
          <w:color w:val="000000"/>
          <w:lang w:val="en-US"/>
        </w:rPr>
      </w:pPr>
      <w:r w:rsidRPr="004E16E0">
        <w:rPr>
          <w:rFonts w:ascii="Times New Roman" w:hAnsi="Times New Roman" w:cs="Times New Roman"/>
          <w:color w:val="000000"/>
          <w:lang w:val="en-US"/>
        </w:rPr>
        <w:t>KASCHUK, G.; ALBERTON, O; HUNGRIA, M. Three decades of soil microbial biomass studies in Brazilian ecosystems: lessons learned about soil quality and indicati</w:t>
      </w:r>
      <w:r w:rsidRPr="006D44E7">
        <w:rPr>
          <w:rFonts w:ascii="Times New Roman" w:hAnsi="Times New Roman" w:cs="Times New Roman"/>
          <w:color w:val="000000"/>
          <w:lang w:val="en-US"/>
        </w:rPr>
        <w:t>on</w:t>
      </w:r>
      <w:r w:rsidRPr="00396E65">
        <w:rPr>
          <w:rFonts w:ascii="Times New Roman" w:hAnsi="Times New Roman" w:cs="Times New Roman"/>
          <w:color w:val="000000"/>
          <w:lang w:val="en-US"/>
        </w:rPr>
        <w:t xml:space="preserve">s for improving sustainability. </w:t>
      </w:r>
      <w:r w:rsidRPr="00396E65">
        <w:rPr>
          <w:rFonts w:ascii="Times New Roman" w:hAnsi="Times New Roman" w:cs="Times New Roman"/>
          <w:b/>
          <w:bCs/>
          <w:color w:val="000000"/>
          <w:lang w:val="en-US"/>
        </w:rPr>
        <w:t>Soil Biology &amp; Biochemistry</w:t>
      </w:r>
      <w:r w:rsidRPr="00396E65">
        <w:rPr>
          <w:rFonts w:ascii="Times New Roman" w:hAnsi="Times New Roman" w:cs="Times New Roman"/>
          <w:color w:val="000000"/>
          <w:lang w:val="en-US"/>
        </w:rPr>
        <w:t>, v.42, p.1-13, 2010. DOI: https://doi.org/10.1016/j.soilbio.2009.08.020.</w:t>
      </w:r>
    </w:p>
    <w:p w14:paraId="4DA3CBF9" w14:textId="6BA55368" w:rsidR="00216338" w:rsidRPr="00396E65" w:rsidRDefault="00216338">
      <w:pPr>
        <w:pStyle w:val="Corpodetexto1"/>
        <w:spacing w:line="480" w:lineRule="auto"/>
        <w:jc w:val="both"/>
        <w:rPr>
          <w:rFonts w:ascii="Times New Roman" w:hAnsi="Times New Roman" w:cs="Times New Roman"/>
          <w:color w:val="000000"/>
          <w:lang w:val="en-US"/>
        </w:rPr>
      </w:pPr>
      <w:r w:rsidRPr="004E16E0">
        <w:rPr>
          <w:rFonts w:ascii="Times New Roman" w:hAnsi="Times New Roman" w:cs="Times New Roman"/>
          <w:color w:val="000000"/>
          <w:lang w:val="en-US"/>
        </w:rPr>
        <w:t>MARTIN, M.; STANCHI, S.;</w:t>
      </w:r>
      <w:r w:rsidRPr="006D44E7">
        <w:rPr>
          <w:rFonts w:ascii="Times New Roman" w:hAnsi="Times New Roman" w:cs="Times New Roman"/>
          <w:color w:val="000000"/>
          <w:lang w:val="en-US"/>
        </w:rPr>
        <w:t xml:space="preserve"> HOSSAIN, K.M.J.;</w:t>
      </w:r>
      <w:r w:rsidRPr="00396E65">
        <w:rPr>
          <w:rFonts w:ascii="Times New Roman" w:hAnsi="Times New Roman" w:cs="Times New Roman"/>
          <w:color w:val="000000"/>
          <w:lang w:val="en-US"/>
        </w:rPr>
        <w:t xml:space="preserve"> HUQ, S.M.I.; BARBERIS, E. Potential phosphorous and arsenic mobilization from Bangladesh soils by particle dispersion. </w:t>
      </w:r>
      <w:r w:rsidRPr="00396E65">
        <w:rPr>
          <w:rFonts w:ascii="Times New Roman" w:hAnsi="Times New Roman" w:cs="Times New Roman"/>
          <w:b/>
          <w:bCs/>
          <w:color w:val="000000"/>
          <w:lang w:val="en-US"/>
        </w:rPr>
        <w:t>Science of the Total Environment</w:t>
      </w:r>
      <w:r w:rsidRPr="00396E65">
        <w:rPr>
          <w:rFonts w:ascii="Times New Roman" w:hAnsi="Times New Roman" w:cs="Times New Roman"/>
          <w:color w:val="000000"/>
          <w:lang w:val="en-US"/>
        </w:rPr>
        <w:t>, v.536, p.973-980, 2015. DOI: https://doi.org/10.1016/j.scitotenv.2015.06.008.</w:t>
      </w:r>
    </w:p>
    <w:p w14:paraId="1FD500D3" w14:textId="540D7A5C" w:rsidR="00216338" w:rsidRPr="00B73102" w:rsidRDefault="00216338">
      <w:pPr>
        <w:pStyle w:val="Corpodetexto1"/>
        <w:spacing w:line="480" w:lineRule="auto"/>
        <w:jc w:val="both"/>
        <w:rPr>
          <w:rFonts w:ascii="Times New Roman" w:hAnsi="Times New Roman" w:cs="Times New Roman"/>
          <w:color w:val="000000"/>
        </w:rPr>
      </w:pPr>
      <w:r w:rsidRPr="004E16E0">
        <w:rPr>
          <w:rFonts w:ascii="Times New Roman" w:hAnsi="Times New Roman" w:cs="Times New Roman"/>
          <w:color w:val="000000"/>
          <w:lang w:val="en-US"/>
        </w:rPr>
        <w:lastRenderedPageBreak/>
        <w:t xml:space="preserve">MARTINEZ-SALGADO, M.M.; GUTIÉRREZ-ROMERO, V.; JANNSENS, M.; ORTEGA-BLU, R. </w:t>
      </w:r>
      <w:r w:rsidRPr="00121E78">
        <w:rPr>
          <w:rFonts w:ascii="Times New Roman" w:hAnsi="Times New Roman" w:cs="Times New Roman"/>
          <w:bCs/>
          <w:color w:val="000000"/>
          <w:lang w:val="en-US"/>
        </w:rPr>
        <w:t xml:space="preserve">Biological soil quality indicators: </w:t>
      </w:r>
      <w:r w:rsidRPr="004E16E0">
        <w:rPr>
          <w:rFonts w:ascii="Times New Roman" w:hAnsi="Times New Roman" w:cs="Times New Roman"/>
          <w:bCs/>
          <w:color w:val="000000"/>
          <w:lang w:val="en-US"/>
        </w:rPr>
        <w:t>a</w:t>
      </w:r>
      <w:r w:rsidRPr="00121E78">
        <w:rPr>
          <w:rFonts w:ascii="Times New Roman" w:hAnsi="Times New Roman" w:cs="Times New Roman"/>
          <w:bCs/>
          <w:color w:val="000000"/>
          <w:lang w:val="en-US"/>
        </w:rPr>
        <w:t xml:space="preserve"> review</w:t>
      </w:r>
      <w:r w:rsidRPr="004E16E0">
        <w:rPr>
          <w:rFonts w:ascii="Times New Roman" w:hAnsi="Times New Roman" w:cs="Times New Roman"/>
          <w:color w:val="000000"/>
          <w:lang w:val="en-US"/>
        </w:rPr>
        <w:t>. In: MÉ</w:t>
      </w:r>
      <w:r w:rsidRPr="006D44E7">
        <w:rPr>
          <w:rFonts w:ascii="Times New Roman" w:hAnsi="Times New Roman" w:cs="Times New Roman"/>
          <w:color w:val="000000"/>
          <w:lang w:val="en-US"/>
        </w:rPr>
        <w:t>NDEZ-</w:t>
      </w:r>
      <w:r w:rsidRPr="00396E65">
        <w:rPr>
          <w:rFonts w:ascii="Times New Roman" w:hAnsi="Times New Roman" w:cs="Times New Roman"/>
          <w:color w:val="000000"/>
          <w:lang w:val="en-US"/>
        </w:rPr>
        <w:t xml:space="preserve">VILAS, A. (Ed.). </w:t>
      </w:r>
      <w:r w:rsidRPr="00121E78">
        <w:rPr>
          <w:rFonts w:ascii="Times New Roman" w:hAnsi="Times New Roman" w:cs="Times New Roman"/>
          <w:b/>
          <w:color w:val="000000"/>
          <w:lang w:val="en-US"/>
        </w:rPr>
        <w:t xml:space="preserve">Current Research, Technology and </w:t>
      </w:r>
      <w:r w:rsidRPr="004E16E0">
        <w:rPr>
          <w:rFonts w:ascii="Times New Roman" w:hAnsi="Times New Roman" w:cs="Times New Roman"/>
          <w:b/>
          <w:color w:val="000000"/>
          <w:lang w:val="en-US"/>
        </w:rPr>
        <w:t xml:space="preserve">Education topics in Applied </w:t>
      </w:r>
      <w:r w:rsidRPr="00121E78">
        <w:rPr>
          <w:rFonts w:ascii="Times New Roman" w:hAnsi="Times New Roman" w:cs="Times New Roman"/>
          <w:b/>
          <w:color w:val="000000"/>
          <w:lang w:val="en-US"/>
        </w:rPr>
        <w:t>Microbiology and Microbial Biotechnology</w:t>
      </w:r>
      <w:r w:rsidRPr="00121E78">
        <w:rPr>
          <w:rFonts w:ascii="Times New Roman" w:hAnsi="Times New Roman" w:cs="Times New Roman"/>
          <w:color w:val="000000"/>
          <w:lang w:val="en-US"/>
        </w:rPr>
        <w:t>.</w:t>
      </w:r>
      <w:r w:rsidRPr="004E16E0">
        <w:rPr>
          <w:rFonts w:ascii="Times New Roman" w:hAnsi="Times New Roman" w:cs="Times New Roman"/>
          <w:color w:val="000000"/>
          <w:lang w:val="en-US"/>
        </w:rPr>
        <w:t xml:space="preserve"> </w:t>
      </w:r>
      <w:r w:rsidRPr="00B73102">
        <w:rPr>
          <w:rFonts w:ascii="Times New Roman" w:hAnsi="Times New Roman" w:cs="Times New Roman"/>
          <w:color w:val="000000"/>
        </w:rPr>
        <w:t xml:space="preserve">Badajoz: </w:t>
      </w:r>
      <w:proofErr w:type="spellStart"/>
      <w:r w:rsidRPr="00B73102">
        <w:rPr>
          <w:rFonts w:ascii="Times New Roman" w:hAnsi="Times New Roman" w:cs="Times New Roman"/>
          <w:color w:val="000000"/>
        </w:rPr>
        <w:t>Formatex</w:t>
      </w:r>
      <w:proofErr w:type="spellEnd"/>
      <w:r w:rsidRPr="00B73102">
        <w:rPr>
          <w:rFonts w:ascii="Times New Roman" w:hAnsi="Times New Roman" w:cs="Times New Roman"/>
          <w:color w:val="000000"/>
        </w:rPr>
        <w:t>, 2010.</w:t>
      </w:r>
      <w:r w:rsidRPr="006D44E7">
        <w:t xml:space="preserve"> </w:t>
      </w:r>
      <w:r w:rsidRPr="00B73102">
        <w:rPr>
          <w:rFonts w:ascii="Times New Roman" w:hAnsi="Times New Roman" w:cs="Times New Roman"/>
          <w:color w:val="000000"/>
        </w:rPr>
        <w:t xml:space="preserve">p.319-328. </w:t>
      </w:r>
    </w:p>
    <w:p w14:paraId="498D71AC" w14:textId="77777777" w:rsidR="00216338" w:rsidRPr="00396E65" w:rsidRDefault="00216338">
      <w:pPr>
        <w:pStyle w:val="Corpodetexto1"/>
        <w:spacing w:line="480" w:lineRule="auto"/>
        <w:jc w:val="both"/>
        <w:rPr>
          <w:rFonts w:ascii="Times New Roman" w:hAnsi="Times New Roman" w:cs="Times New Roman"/>
          <w:color w:val="000000"/>
        </w:rPr>
      </w:pPr>
      <w:r w:rsidRPr="004E16E0">
        <w:rPr>
          <w:rFonts w:ascii="Times New Roman" w:hAnsi="Times New Roman" w:cs="Times New Roman"/>
          <w:color w:val="000000"/>
        </w:rPr>
        <w:t xml:space="preserve">MATIAS, S.S.R.; CORREIA, M.A.R.; CAMARGO, L.A.; FARIAS, M.T. de; CENTURION, J.F.; NÓBREGA, J.C.A. Influência de diferentes sistemas de cultivo nos atributos físicos e no carbono orgânico do solo. </w:t>
      </w:r>
      <w:r w:rsidRPr="004E16E0">
        <w:rPr>
          <w:rFonts w:ascii="Times New Roman" w:hAnsi="Times New Roman" w:cs="Times New Roman"/>
          <w:b/>
          <w:bCs/>
          <w:color w:val="000000"/>
        </w:rPr>
        <w:t xml:space="preserve">Revista Brasileira </w:t>
      </w:r>
      <w:r w:rsidRPr="006D44E7">
        <w:rPr>
          <w:rFonts w:ascii="Times New Roman" w:hAnsi="Times New Roman" w:cs="Times New Roman"/>
          <w:b/>
          <w:bCs/>
          <w:color w:val="000000"/>
        </w:rPr>
        <w:t>de Ciências Agrárias</w:t>
      </w:r>
      <w:r w:rsidRPr="00121E78">
        <w:rPr>
          <w:rFonts w:ascii="Times New Roman" w:hAnsi="Times New Roman" w:cs="Times New Roman"/>
          <w:bCs/>
          <w:color w:val="000000"/>
        </w:rPr>
        <w:t>,</w:t>
      </w:r>
      <w:r w:rsidRPr="004E16E0">
        <w:rPr>
          <w:rFonts w:ascii="Times New Roman" w:hAnsi="Times New Roman" w:cs="Times New Roman"/>
          <w:color w:val="000000"/>
        </w:rPr>
        <w:t xml:space="preserve"> v.7, p.414-420, 2012. DOI: https://doi.org/10.5039/agraria.v7i3a1462.</w:t>
      </w:r>
    </w:p>
    <w:p w14:paraId="524EB737" w14:textId="61858706" w:rsidR="00216338" w:rsidRPr="00B73102" w:rsidRDefault="00216338">
      <w:pPr>
        <w:pStyle w:val="Corpodetexto1"/>
        <w:spacing w:line="480" w:lineRule="auto"/>
        <w:jc w:val="both"/>
        <w:rPr>
          <w:rFonts w:ascii="Times New Roman" w:hAnsi="Times New Roman" w:cs="Times New Roman"/>
          <w:color w:val="000000"/>
          <w:lang w:val="en-US"/>
        </w:rPr>
      </w:pPr>
      <w:r w:rsidRPr="004E16E0">
        <w:rPr>
          <w:rFonts w:ascii="Times New Roman" w:hAnsi="Times New Roman" w:cs="Times New Roman"/>
          <w:color w:val="000000"/>
          <w:lang w:val="en-US"/>
        </w:rPr>
        <w:t xml:space="preserve">MELO, T.R. de; MACHADO, W.; TAVARES FILHO, J. Charge sparsity: </w:t>
      </w:r>
      <w:r w:rsidRPr="00396E65">
        <w:rPr>
          <w:rFonts w:ascii="Times New Roman" w:hAnsi="Times New Roman" w:cs="Times New Roman"/>
          <w:color w:val="000000"/>
          <w:lang w:val="en-US"/>
        </w:rPr>
        <w:t>a</w:t>
      </w:r>
      <w:r w:rsidRPr="004E16E0">
        <w:rPr>
          <w:rFonts w:ascii="Times New Roman" w:hAnsi="Times New Roman" w:cs="Times New Roman"/>
          <w:color w:val="000000"/>
          <w:lang w:val="en-US"/>
        </w:rPr>
        <w:t xml:space="preserve">n index to quantify cation effects on clay dispersion in soils. </w:t>
      </w:r>
      <w:r w:rsidRPr="00B73102">
        <w:rPr>
          <w:rFonts w:ascii="Times New Roman" w:hAnsi="Times New Roman" w:cs="Times New Roman"/>
          <w:b/>
          <w:bCs/>
          <w:color w:val="000000"/>
          <w:lang w:val="en-US"/>
        </w:rPr>
        <w:t>Scientia Agricola</w:t>
      </w:r>
      <w:r w:rsidRPr="00B73102">
        <w:rPr>
          <w:rFonts w:ascii="Times New Roman" w:hAnsi="Times New Roman" w:cs="Times New Roman"/>
          <w:color w:val="000000"/>
          <w:lang w:val="en-US"/>
        </w:rPr>
        <w:t>, v.77, e20170392, 2020. DOI: https://doi.org/10.1590/1678-992x-2017-0392.</w:t>
      </w:r>
    </w:p>
    <w:p w14:paraId="30D789C1" w14:textId="5D3BA061" w:rsidR="00216338" w:rsidRPr="00396E65" w:rsidRDefault="00216338">
      <w:pPr>
        <w:pStyle w:val="Corpodetexto1"/>
        <w:spacing w:line="480" w:lineRule="auto"/>
        <w:jc w:val="both"/>
        <w:rPr>
          <w:rFonts w:ascii="Times New Roman" w:hAnsi="Times New Roman" w:cs="Times New Roman"/>
          <w:color w:val="000000"/>
          <w:lang w:val="en-US"/>
        </w:rPr>
      </w:pPr>
      <w:r w:rsidRPr="004E16E0">
        <w:rPr>
          <w:rFonts w:ascii="Times New Roman" w:hAnsi="Times New Roman" w:cs="Times New Roman"/>
          <w:color w:val="000000"/>
          <w:lang w:val="en-US"/>
        </w:rPr>
        <w:t xml:space="preserve">MELO, T.R. de; RENGASAMY, P.; FIGUEIREDO, A.; BARBOSA, G.M. de C.; TAVARES FILHO, J. A new approach on the structural stability of soils: </w:t>
      </w:r>
      <w:r w:rsidRPr="006D44E7">
        <w:rPr>
          <w:rFonts w:ascii="Times New Roman" w:hAnsi="Times New Roman" w:cs="Times New Roman"/>
          <w:color w:val="000000"/>
          <w:lang w:val="en-US"/>
        </w:rPr>
        <w:t xml:space="preserve">method proposal. </w:t>
      </w:r>
      <w:r w:rsidRPr="006D44E7">
        <w:rPr>
          <w:rFonts w:ascii="Times New Roman" w:hAnsi="Times New Roman" w:cs="Times New Roman"/>
          <w:b/>
          <w:bCs/>
          <w:color w:val="000000"/>
          <w:lang w:val="en-US"/>
        </w:rPr>
        <w:t>Soil &amp; Tillage Research</w:t>
      </w:r>
      <w:r w:rsidRPr="00396E65">
        <w:rPr>
          <w:rFonts w:ascii="Times New Roman" w:hAnsi="Times New Roman" w:cs="Times New Roman"/>
          <w:color w:val="000000"/>
          <w:lang w:val="en-US"/>
        </w:rPr>
        <w:t>, v.193</w:t>
      </w:r>
      <w:r w:rsidRPr="004E16E0">
        <w:rPr>
          <w:rFonts w:ascii="Times New Roman" w:hAnsi="Times New Roman" w:cs="Times New Roman"/>
          <w:color w:val="000000"/>
          <w:lang w:val="en-US"/>
        </w:rPr>
        <w:t xml:space="preserve">, p.171-179, 2019. DOI: </w:t>
      </w:r>
      <w:r w:rsidRPr="006D44E7">
        <w:rPr>
          <w:rFonts w:ascii="Times New Roman" w:hAnsi="Times New Roman" w:cs="Times New Roman"/>
          <w:color w:val="000000"/>
          <w:lang w:val="en-US"/>
        </w:rPr>
        <w:t>https://doi.org/10.1016/j.still.2019.04.013.</w:t>
      </w:r>
    </w:p>
    <w:p w14:paraId="57CC839C" w14:textId="580770F7" w:rsidR="00216338" w:rsidRPr="00216338" w:rsidRDefault="00216338">
      <w:pPr>
        <w:pStyle w:val="Corpodetexto1"/>
        <w:spacing w:line="480" w:lineRule="auto"/>
        <w:jc w:val="both"/>
        <w:rPr>
          <w:rFonts w:ascii="Times New Roman" w:hAnsi="Times New Roman" w:cs="Times New Roman"/>
          <w:color w:val="000000"/>
          <w:lang w:val="en-US"/>
        </w:rPr>
      </w:pPr>
      <w:r w:rsidRPr="00216338">
        <w:rPr>
          <w:rFonts w:ascii="Times New Roman" w:hAnsi="Times New Roman" w:cs="Times New Roman"/>
          <w:bCs/>
          <w:color w:val="000000"/>
        </w:rPr>
        <w:t xml:space="preserve">METODOLOGIA </w:t>
      </w:r>
      <w:r w:rsidRPr="00121E78">
        <w:rPr>
          <w:rFonts w:ascii="Times New Roman" w:hAnsi="Times New Roman" w:cs="Times New Roman"/>
          <w:bCs/>
          <w:color w:val="000000"/>
        </w:rPr>
        <w:t>participativa para avaliar a qualidade do plantio direto na bacia hidrográfica Paraná III</w:t>
      </w:r>
      <w:r w:rsidRPr="00B73102">
        <w:rPr>
          <w:rFonts w:ascii="Times New Roman" w:hAnsi="Times New Roman" w:cs="Times New Roman"/>
          <w:color w:val="000000"/>
        </w:rPr>
        <w:t xml:space="preserve">. </w:t>
      </w:r>
      <w:r w:rsidRPr="00216338">
        <w:rPr>
          <w:rFonts w:ascii="Times New Roman" w:hAnsi="Times New Roman" w:cs="Times New Roman"/>
          <w:color w:val="000000"/>
          <w:lang w:val="en-US"/>
        </w:rPr>
        <w:t xml:space="preserve">Ponta </w:t>
      </w:r>
      <w:proofErr w:type="spellStart"/>
      <w:r w:rsidRPr="00216338">
        <w:rPr>
          <w:rFonts w:ascii="Times New Roman" w:hAnsi="Times New Roman" w:cs="Times New Roman"/>
          <w:color w:val="000000"/>
          <w:lang w:val="en-US"/>
        </w:rPr>
        <w:t>Grossa</w:t>
      </w:r>
      <w:proofErr w:type="spellEnd"/>
      <w:r w:rsidRPr="00216338">
        <w:rPr>
          <w:rFonts w:ascii="Times New Roman" w:hAnsi="Times New Roman" w:cs="Times New Roman"/>
          <w:color w:val="000000"/>
          <w:lang w:val="en-US"/>
        </w:rPr>
        <w:t>: FEBRAPDP, 2011. 99p. Available at: &lt;</w:t>
      </w:r>
      <w:r w:rsidR="00337EE7">
        <w:fldChar w:fldCharType="begin"/>
      </w:r>
      <w:r w:rsidR="00337EE7" w:rsidRPr="002C463F">
        <w:rPr>
          <w:lang w:val="en-US"/>
          <w:rPrChange w:id="16" w:author="Edemar Corazza - mat: 320069 - SPD" w:date="2020-05-29T13:50:00Z">
            <w:rPr/>
          </w:rPrChange>
        </w:rPr>
        <w:instrText xml:space="preserve"> HYPERLINK "https://febrapdp.org.br/download/publicacoes/Metodologia_comp.pdf" \t "_blank" </w:instrText>
      </w:r>
      <w:r w:rsidR="00337EE7">
        <w:fldChar w:fldCharType="separate"/>
      </w:r>
      <w:r w:rsidRPr="00B73102">
        <w:rPr>
          <w:rStyle w:val="Hyperlink"/>
          <w:rFonts w:ascii="Times New Roman" w:hAnsi="Times New Roman" w:cs="Times New Roman"/>
          <w:color w:val="00008B"/>
          <w:lang w:val="en-US"/>
        </w:rPr>
        <w:t>https://febrapdp.org.br/download/publicacoes/Metodologia_comp.pdf</w:t>
      </w:r>
      <w:r w:rsidR="00337EE7">
        <w:rPr>
          <w:rStyle w:val="Hyperlink"/>
          <w:rFonts w:ascii="Times New Roman" w:hAnsi="Times New Roman" w:cs="Times New Roman"/>
          <w:color w:val="00008B"/>
          <w:lang w:val="en-US"/>
        </w:rPr>
        <w:fldChar w:fldCharType="end"/>
      </w:r>
      <w:r w:rsidRPr="00B73102">
        <w:rPr>
          <w:rStyle w:val="object-hover"/>
          <w:rFonts w:ascii="Times New Roman" w:hAnsi="Times New Roman" w:cs="Times New Roman"/>
          <w:color w:val="00008B"/>
          <w:u w:val="single"/>
          <w:lang w:val="en-US"/>
        </w:rPr>
        <w:t xml:space="preserve">&gt;. </w:t>
      </w:r>
      <w:r w:rsidRPr="00B73102">
        <w:rPr>
          <w:rFonts w:ascii="Times New Roman" w:hAnsi="Times New Roman" w:cs="Times New Roman"/>
          <w:color w:val="000000"/>
          <w:lang w:val="en-US"/>
        </w:rPr>
        <w:t>Accessed on: May 27 2020.</w:t>
      </w:r>
    </w:p>
    <w:p w14:paraId="5BE1D0FC" w14:textId="77777777" w:rsidR="00216338" w:rsidRPr="00216338" w:rsidRDefault="00216338">
      <w:pPr>
        <w:pStyle w:val="Corpodetexto1"/>
        <w:spacing w:line="480" w:lineRule="auto"/>
        <w:jc w:val="both"/>
        <w:rPr>
          <w:rFonts w:ascii="Times New Roman" w:hAnsi="Times New Roman" w:cs="Times New Roman"/>
          <w:color w:val="000000"/>
          <w:lang w:val="en-US"/>
        </w:rPr>
      </w:pPr>
      <w:r w:rsidRPr="00216338">
        <w:rPr>
          <w:rFonts w:ascii="Times New Roman" w:hAnsi="Times New Roman" w:cs="Times New Roman"/>
          <w:color w:val="000000"/>
          <w:lang w:val="en-US"/>
        </w:rPr>
        <w:t xml:space="preserve">NGUETNKAM, J.P.; DULTZ, S. Clay dispersion in typical soils of North Cameroon as a function of pH and electrolyte concentration. </w:t>
      </w:r>
      <w:r w:rsidRPr="00216338">
        <w:rPr>
          <w:rFonts w:ascii="Times New Roman" w:hAnsi="Times New Roman" w:cs="Times New Roman"/>
          <w:b/>
          <w:bCs/>
          <w:color w:val="000000"/>
          <w:lang w:val="en-US"/>
        </w:rPr>
        <w:t>Land Degradation Development</w:t>
      </w:r>
      <w:r w:rsidRPr="00121E78">
        <w:rPr>
          <w:rFonts w:ascii="Times New Roman" w:hAnsi="Times New Roman" w:cs="Times New Roman"/>
          <w:bCs/>
          <w:color w:val="000000"/>
          <w:lang w:val="en-US"/>
        </w:rPr>
        <w:t>,</w:t>
      </w:r>
      <w:r w:rsidRPr="00216338">
        <w:rPr>
          <w:rFonts w:ascii="Times New Roman" w:hAnsi="Times New Roman" w:cs="Times New Roman"/>
          <w:b/>
          <w:bCs/>
          <w:color w:val="000000"/>
          <w:lang w:val="en-US"/>
        </w:rPr>
        <w:t xml:space="preserve"> </w:t>
      </w:r>
      <w:r w:rsidRPr="00216338">
        <w:rPr>
          <w:rFonts w:ascii="Times New Roman" w:hAnsi="Times New Roman" w:cs="Times New Roman"/>
          <w:color w:val="000000"/>
          <w:lang w:val="en-US"/>
        </w:rPr>
        <w:t>v.25, p.153-162, 2014. DOI: https://doi.org/10.1002/ldr.1155.</w:t>
      </w:r>
    </w:p>
    <w:p w14:paraId="011B412C" w14:textId="6426C444" w:rsidR="00216338" w:rsidRPr="00396E65" w:rsidRDefault="00216338">
      <w:pPr>
        <w:pStyle w:val="Corpodetexto1"/>
        <w:spacing w:line="480" w:lineRule="auto"/>
        <w:jc w:val="both"/>
        <w:rPr>
          <w:rFonts w:ascii="Times New Roman" w:hAnsi="Times New Roman" w:cs="Times New Roman"/>
          <w:color w:val="000000"/>
          <w:lang w:val="en-US"/>
        </w:rPr>
      </w:pPr>
      <w:r w:rsidRPr="00216338">
        <w:rPr>
          <w:rFonts w:ascii="Times New Roman" w:hAnsi="Times New Roman" w:cs="Times New Roman"/>
          <w:color w:val="000000"/>
          <w:lang w:val="en-US"/>
        </w:rPr>
        <w:t>NUNES, A.L.P.; BARTZ, M.L.; MELLO, I.; BORTOLUZZI, J.; ROLOFF, G.; FUENTES LLANILLO, R.; CANALLI, L.;</w:t>
      </w:r>
      <w:r w:rsidRPr="006D44E7">
        <w:rPr>
          <w:rFonts w:ascii="Times New Roman" w:hAnsi="Times New Roman" w:cs="Times New Roman"/>
          <w:color w:val="000000"/>
          <w:lang w:val="en-US"/>
        </w:rPr>
        <w:t xml:space="preserve"> WANDSCHEER, C.A.R.; RALISCH, R. No‐till system participatory quality index in land management quality assessment in Brazil. </w:t>
      </w:r>
      <w:r w:rsidRPr="00396E65">
        <w:rPr>
          <w:rFonts w:ascii="Times New Roman" w:hAnsi="Times New Roman" w:cs="Times New Roman"/>
          <w:b/>
          <w:color w:val="000000"/>
          <w:lang w:val="en-US"/>
        </w:rPr>
        <w:t xml:space="preserve">European </w:t>
      </w:r>
      <w:r w:rsidRPr="00396E65">
        <w:rPr>
          <w:rFonts w:ascii="Times New Roman" w:hAnsi="Times New Roman" w:cs="Times New Roman"/>
          <w:b/>
          <w:color w:val="000000"/>
          <w:lang w:val="en-US"/>
        </w:rPr>
        <w:lastRenderedPageBreak/>
        <w:t>Journal of Soil Science</w:t>
      </w:r>
      <w:r w:rsidRPr="00396E65">
        <w:rPr>
          <w:rFonts w:ascii="Times New Roman" w:hAnsi="Times New Roman" w:cs="Times New Roman"/>
          <w:color w:val="000000"/>
          <w:lang w:val="en-US"/>
        </w:rPr>
        <w:t xml:space="preserve">, p.1-14, 2020. DOI: https://doi.org/10.1111/ejss.12943. </w:t>
      </w:r>
    </w:p>
    <w:p w14:paraId="0D9FDE80" w14:textId="5B5C8973" w:rsidR="00216338" w:rsidRDefault="00216338">
      <w:pPr>
        <w:pStyle w:val="Corpodetexto1"/>
        <w:spacing w:line="480" w:lineRule="auto"/>
        <w:jc w:val="both"/>
        <w:rPr>
          <w:rFonts w:ascii="Times New Roman" w:hAnsi="Times New Roman" w:cs="Times New Roman"/>
          <w:color w:val="000000"/>
        </w:rPr>
      </w:pPr>
      <w:r w:rsidRPr="004E16E0">
        <w:rPr>
          <w:rFonts w:ascii="Times New Roman" w:hAnsi="Times New Roman" w:cs="Times New Roman"/>
          <w:color w:val="000000"/>
          <w:lang w:val="en-US"/>
        </w:rPr>
        <w:t xml:space="preserve">PARADELO, R.; VAN OORT, F.; CHENU, C. Water-dispersible clay in bare fallow soils after 80 years of continuous fertilizer addition. </w:t>
      </w:r>
      <w:proofErr w:type="spellStart"/>
      <w:r w:rsidRPr="004E16E0">
        <w:rPr>
          <w:rFonts w:ascii="Times New Roman" w:hAnsi="Times New Roman" w:cs="Times New Roman"/>
          <w:b/>
          <w:bCs/>
          <w:color w:val="000000"/>
        </w:rPr>
        <w:t>Geoderma</w:t>
      </w:r>
      <w:proofErr w:type="spellEnd"/>
      <w:r w:rsidRPr="004E16E0">
        <w:rPr>
          <w:rFonts w:ascii="Times New Roman" w:hAnsi="Times New Roman" w:cs="Times New Roman"/>
          <w:color w:val="000000"/>
        </w:rPr>
        <w:t>, v.200-201, p.40-</w:t>
      </w:r>
      <w:r w:rsidRPr="006D44E7">
        <w:rPr>
          <w:rFonts w:ascii="Times New Roman" w:hAnsi="Times New Roman" w:cs="Times New Roman"/>
          <w:color w:val="000000"/>
        </w:rPr>
        <w:t>44, 2013. DOI: https://doi.org/10.1016/j.geoderma.2013.01.014.</w:t>
      </w:r>
    </w:p>
    <w:p w14:paraId="492779BE" w14:textId="0E38D711" w:rsidR="00216338" w:rsidRDefault="00216338">
      <w:pPr>
        <w:pStyle w:val="Corpodetexto1"/>
        <w:spacing w:line="480" w:lineRule="auto"/>
        <w:jc w:val="both"/>
        <w:rPr>
          <w:rFonts w:ascii="Times New Roman" w:hAnsi="Times New Roman" w:cs="Times New Roman"/>
          <w:color w:val="000000"/>
          <w:lang w:val="en-US"/>
        </w:rPr>
      </w:pPr>
      <w:r w:rsidRPr="002C463F">
        <w:rPr>
          <w:rFonts w:ascii="Times New Roman" w:hAnsi="Times New Roman" w:cs="Times New Roman"/>
          <w:color w:val="000000"/>
          <w:lang w:val="en-US"/>
          <w:rPrChange w:id="17" w:author="Edemar Corazza - mat: 320069 - SPD" w:date="2020-05-29T13:43:00Z">
            <w:rPr>
              <w:rFonts w:ascii="Times New Roman" w:hAnsi="Times New Roman" w:cs="Times New Roman"/>
              <w:color w:val="000000"/>
            </w:rPr>
          </w:rPrChange>
        </w:rPr>
        <w:t xml:space="preserve">R CORE TEAM. </w:t>
      </w:r>
      <w:r w:rsidRPr="00B73102">
        <w:rPr>
          <w:b/>
          <w:lang w:val="en-US"/>
        </w:rPr>
        <w:t>R</w:t>
      </w:r>
      <w:r w:rsidRPr="00B73102">
        <w:rPr>
          <w:lang w:val="en-US"/>
        </w:rPr>
        <w:t>: a language and environment for statistical computing.</w:t>
      </w:r>
      <w:r w:rsidRPr="002071C3">
        <w:rPr>
          <w:rFonts w:ascii="Times New Roman" w:hAnsi="Times New Roman" w:cs="Times New Roman"/>
          <w:color w:val="000000"/>
          <w:lang w:val="en-US"/>
        </w:rPr>
        <w:t xml:space="preserve"> </w:t>
      </w:r>
      <w:r w:rsidRPr="002071C3">
        <w:rPr>
          <w:rFonts w:ascii="Times New Roman" w:hAnsi="Times New Roman" w:cs="Times New Roman"/>
          <w:color w:val="000000"/>
          <w:lang w:val="it-IT"/>
        </w:rPr>
        <w:t xml:space="preserve">Vienna: </w:t>
      </w:r>
      <w:r w:rsidRPr="00121E78">
        <w:rPr>
          <w:rFonts w:ascii="Times New Roman" w:hAnsi="Times New Roman" w:cs="Times New Roman"/>
          <w:bCs/>
          <w:color w:val="000000"/>
          <w:lang w:val="en-US"/>
        </w:rPr>
        <w:t>R Foundation for Statistical Computing</w:t>
      </w:r>
      <w:r w:rsidRPr="00216338">
        <w:rPr>
          <w:rFonts w:ascii="Times New Roman" w:hAnsi="Times New Roman" w:cs="Times New Roman"/>
          <w:color w:val="000000"/>
          <w:lang w:val="it-IT"/>
        </w:rPr>
        <w:t>, 201</w:t>
      </w:r>
      <w:r w:rsidRPr="00121E78">
        <w:rPr>
          <w:rFonts w:ascii="Times New Roman" w:hAnsi="Times New Roman" w:cs="Times New Roman"/>
          <w:color w:val="000000"/>
          <w:lang w:val="it-IT"/>
        </w:rPr>
        <w:t>8</w:t>
      </w:r>
      <w:r w:rsidRPr="00216338">
        <w:rPr>
          <w:rFonts w:ascii="Times New Roman" w:hAnsi="Times New Roman" w:cs="Times New Roman"/>
          <w:color w:val="000000"/>
          <w:lang w:val="it-IT"/>
        </w:rPr>
        <w:t>. Available at: &lt;</w:t>
      </w:r>
      <w:r w:rsidRPr="00216338">
        <w:rPr>
          <w:rStyle w:val="object"/>
          <w:rFonts w:ascii="Times New Roman" w:hAnsi="Times New Roman" w:cs="Times New Roman"/>
          <w:color w:val="00008B"/>
        </w:rPr>
        <w:fldChar w:fldCharType="begin"/>
      </w:r>
      <w:r w:rsidRPr="00B73102">
        <w:rPr>
          <w:rStyle w:val="object"/>
          <w:rFonts w:ascii="Times New Roman" w:hAnsi="Times New Roman" w:cs="Times New Roman"/>
          <w:color w:val="00008B"/>
          <w:lang w:val="en-US"/>
        </w:rPr>
        <w:instrText xml:space="preserve"> HYPERLINK "https://www.r-project.org/" \t "_blank" </w:instrText>
      </w:r>
      <w:r w:rsidRPr="00216338">
        <w:rPr>
          <w:rStyle w:val="object"/>
          <w:rFonts w:ascii="Times New Roman" w:hAnsi="Times New Roman" w:cs="Times New Roman"/>
          <w:color w:val="00008B"/>
        </w:rPr>
        <w:fldChar w:fldCharType="separate"/>
      </w:r>
      <w:r w:rsidRPr="00B73102">
        <w:rPr>
          <w:rStyle w:val="Hyperlink"/>
          <w:rFonts w:ascii="Times New Roman" w:hAnsi="Times New Roman" w:cs="Times New Roman"/>
          <w:color w:val="00008B"/>
          <w:lang w:val="en-US"/>
        </w:rPr>
        <w:t>https://www.R-project.org/</w:t>
      </w:r>
      <w:r w:rsidRPr="00216338">
        <w:rPr>
          <w:rStyle w:val="object"/>
          <w:rFonts w:ascii="Times New Roman" w:hAnsi="Times New Roman" w:cs="Times New Roman"/>
          <w:color w:val="00008B"/>
        </w:rPr>
        <w:fldChar w:fldCharType="end"/>
      </w:r>
      <w:r w:rsidRPr="00216338">
        <w:rPr>
          <w:rFonts w:ascii="Times New Roman" w:hAnsi="Times New Roman" w:cs="Times New Roman"/>
          <w:color w:val="000000"/>
          <w:lang w:val="it-IT"/>
        </w:rPr>
        <w:t>&gt;. Accessed on: May 27 2020.</w:t>
      </w:r>
    </w:p>
    <w:p w14:paraId="0A763792" w14:textId="359F6332" w:rsidR="00216338" w:rsidRPr="00396E65" w:rsidRDefault="00216338">
      <w:pPr>
        <w:pStyle w:val="Corpodetexto1"/>
        <w:spacing w:line="480" w:lineRule="auto"/>
        <w:jc w:val="both"/>
        <w:rPr>
          <w:rFonts w:ascii="Times New Roman" w:hAnsi="Times New Roman" w:cs="Times New Roman"/>
          <w:color w:val="000000"/>
        </w:rPr>
      </w:pPr>
      <w:r w:rsidRPr="004E16E0">
        <w:rPr>
          <w:rFonts w:ascii="Times New Roman" w:hAnsi="Times New Roman" w:cs="Times New Roman"/>
          <w:color w:val="000000"/>
          <w:lang w:val="en-US"/>
        </w:rPr>
        <w:t xml:space="preserve">RENGASAMY, P. Irrigation water quality and </w:t>
      </w:r>
      <w:r w:rsidRPr="006D44E7">
        <w:rPr>
          <w:rFonts w:ascii="Times New Roman" w:hAnsi="Times New Roman" w:cs="Times New Roman"/>
          <w:color w:val="000000"/>
          <w:lang w:val="en-US"/>
        </w:rPr>
        <w:t xml:space="preserve">soil structural stability: A perspective with some </w:t>
      </w:r>
      <w:r w:rsidRPr="00396E65">
        <w:rPr>
          <w:rFonts w:ascii="Times New Roman" w:hAnsi="Times New Roman" w:cs="Times New Roman"/>
          <w:color w:val="000000"/>
          <w:lang w:val="en-US"/>
        </w:rPr>
        <w:t xml:space="preserve">new insights. </w:t>
      </w:r>
      <w:proofErr w:type="spellStart"/>
      <w:r w:rsidRPr="00396E65">
        <w:rPr>
          <w:rFonts w:ascii="Times New Roman" w:hAnsi="Times New Roman" w:cs="Times New Roman"/>
          <w:b/>
          <w:bCs/>
          <w:color w:val="000000"/>
        </w:rPr>
        <w:t>Agronomy</w:t>
      </w:r>
      <w:proofErr w:type="spellEnd"/>
      <w:r w:rsidRPr="00396E65">
        <w:rPr>
          <w:rFonts w:ascii="Times New Roman" w:hAnsi="Times New Roman" w:cs="Times New Roman"/>
          <w:color w:val="000000"/>
        </w:rPr>
        <w:t>, v.8, art. 72, 2018. DOI: https://doi.org/10.3390/agronomy8050072.</w:t>
      </w:r>
    </w:p>
    <w:p w14:paraId="743E870C" w14:textId="675C10F6" w:rsidR="00216338" w:rsidRPr="00396E65" w:rsidRDefault="00216338">
      <w:pPr>
        <w:pStyle w:val="Corpodetexto1"/>
        <w:spacing w:line="480" w:lineRule="auto"/>
        <w:jc w:val="both"/>
        <w:rPr>
          <w:rFonts w:ascii="Times New Roman" w:hAnsi="Times New Roman" w:cs="Times New Roman"/>
          <w:color w:val="000000"/>
        </w:rPr>
      </w:pPr>
      <w:r w:rsidRPr="004E16E0">
        <w:rPr>
          <w:rFonts w:ascii="Times New Roman" w:hAnsi="Times New Roman" w:cs="Times New Roman"/>
          <w:color w:val="000000"/>
        </w:rPr>
        <w:t xml:space="preserve">ROLOFF, G.; LUTZ, R.A.T.; MELLO, I. </w:t>
      </w:r>
      <w:r w:rsidRPr="004E16E0">
        <w:rPr>
          <w:rFonts w:ascii="Times New Roman" w:hAnsi="Times New Roman" w:cs="Times New Roman"/>
          <w:b/>
          <w:bCs/>
          <w:color w:val="000000"/>
        </w:rPr>
        <w:t>Índice de qualidade p</w:t>
      </w:r>
      <w:r w:rsidRPr="006D44E7">
        <w:rPr>
          <w:rFonts w:ascii="Times New Roman" w:hAnsi="Times New Roman" w:cs="Times New Roman"/>
          <w:b/>
          <w:bCs/>
          <w:color w:val="000000"/>
        </w:rPr>
        <w:t>articipativo do plantio direto</w:t>
      </w:r>
      <w:r w:rsidRPr="00121E78">
        <w:rPr>
          <w:rFonts w:ascii="Times New Roman" w:hAnsi="Times New Roman" w:cs="Times New Roman"/>
          <w:bCs/>
          <w:color w:val="000000"/>
        </w:rPr>
        <w:t>.</w:t>
      </w:r>
      <w:r w:rsidRPr="004E16E0">
        <w:rPr>
          <w:rFonts w:ascii="Times New Roman" w:hAnsi="Times New Roman" w:cs="Times New Roman"/>
          <w:b/>
          <w:bCs/>
          <w:color w:val="000000"/>
        </w:rPr>
        <w:t xml:space="preserve"> </w:t>
      </w:r>
      <w:r w:rsidRPr="004E16E0">
        <w:rPr>
          <w:rFonts w:ascii="Times New Roman" w:hAnsi="Times New Roman" w:cs="Times New Roman"/>
          <w:color w:val="000000"/>
        </w:rPr>
        <w:t>Ponta Grossa</w:t>
      </w:r>
      <w:r w:rsidRPr="006D44E7">
        <w:rPr>
          <w:rFonts w:ascii="Times New Roman" w:hAnsi="Times New Roman" w:cs="Times New Roman"/>
          <w:color w:val="000000"/>
        </w:rPr>
        <w:t>: FEBRAPDP, 2011. 26</w:t>
      </w:r>
      <w:r w:rsidRPr="00396E65">
        <w:rPr>
          <w:rFonts w:ascii="Times New Roman" w:hAnsi="Times New Roman" w:cs="Times New Roman"/>
          <w:color w:val="000000"/>
        </w:rPr>
        <w:t>p. (</w:t>
      </w:r>
      <w:r w:rsidRPr="00121E78">
        <w:rPr>
          <w:rFonts w:ascii="Times New Roman" w:hAnsi="Times New Roman" w:cs="Times New Roman"/>
          <w:bCs/>
          <w:color w:val="000000"/>
        </w:rPr>
        <w:t>Boletim Técnico</w:t>
      </w:r>
      <w:r w:rsidRPr="004E16E0">
        <w:rPr>
          <w:rFonts w:ascii="Times New Roman" w:hAnsi="Times New Roman" w:cs="Times New Roman"/>
          <w:b/>
          <w:bCs/>
          <w:color w:val="000000"/>
        </w:rPr>
        <w:t>)</w:t>
      </w:r>
      <w:r w:rsidRPr="004E16E0">
        <w:rPr>
          <w:rFonts w:ascii="Times New Roman" w:hAnsi="Times New Roman" w:cs="Times New Roman"/>
          <w:color w:val="000000"/>
        </w:rPr>
        <w:t>.</w:t>
      </w:r>
    </w:p>
    <w:p w14:paraId="1DCFBB3E" w14:textId="28F5EF60" w:rsidR="00216338" w:rsidRDefault="00216338">
      <w:pPr>
        <w:pStyle w:val="Corpodetexto1"/>
        <w:spacing w:line="480" w:lineRule="auto"/>
        <w:jc w:val="both"/>
        <w:rPr>
          <w:rFonts w:ascii="Times New Roman" w:hAnsi="Times New Roman" w:cs="Times New Roman"/>
          <w:color w:val="000000"/>
          <w:lang w:val="en-US"/>
        </w:rPr>
      </w:pPr>
      <w:r w:rsidRPr="004E16E0">
        <w:t>SANTOS, H.G. dos; JACOMINE, P.K.T.; ANJOS, L.H.C. dos; OLIVEIRA, V.A. de; LUMBRERAS, J.F.; COELHO, M.R.; ALMEIDA, J.A. de; CUNHA, T.J.F.; OLIVEIRA, J.B. de</w:t>
      </w:r>
      <w:r w:rsidRPr="004E16E0">
        <w:rPr>
          <w:rFonts w:ascii="Times New Roman" w:hAnsi="Times New Roman" w:cs="Times New Roman"/>
          <w:color w:val="000000"/>
        </w:rPr>
        <w:t xml:space="preserve">. </w:t>
      </w:r>
      <w:r w:rsidRPr="004E16E0">
        <w:rPr>
          <w:rFonts w:ascii="Times New Roman" w:hAnsi="Times New Roman" w:cs="Times New Roman"/>
          <w:b/>
          <w:bCs/>
          <w:color w:val="000000"/>
        </w:rPr>
        <w:t>Sistema brasileiro de classificação de solos</w:t>
      </w:r>
      <w:r w:rsidRPr="004E16E0">
        <w:rPr>
          <w:rFonts w:ascii="Times New Roman" w:hAnsi="Times New Roman" w:cs="Times New Roman"/>
          <w:color w:val="000000"/>
        </w:rPr>
        <w:t xml:space="preserve">. </w:t>
      </w:r>
      <w:r w:rsidRPr="004E16E0">
        <w:t xml:space="preserve">3.ed. rev. e </w:t>
      </w:r>
      <w:proofErr w:type="spellStart"/>
      <w:r w:rsidRPr="004E16E0">
        <w:t>ampl</w:t>
      </w:r>
      <w:proofErr w:type="spellEnd"/>
      <w:r w:rsidRPr="004E16E0">
        <w:t xml:space="preserve">. </w:t>
      </w:r>
      <w:r w:rsidRPr="00B73102">
        <w:rPr>
          <w:lang w:val="en-US"/>
        </w:rPr>
        <w:t xml:space="preserve">Brasília: </w:t>
      </w:r>
      <w:proofErr w:type="spellStart"/>
      <w:r w:rsidRPr="00B73102">
        <w:rPr>
          <w:lang w:val="en-US"/>
        </w:rPr>
        <w:t>Embrapa</w:t>
      </w:r>
      <w:proofErr w:type="spellEnd"/>
      <w:r w:rsidRPr="00B73102">
        <w:rPr>
          <w:lang w:val="en-US"/>
        </w:rPr>
        <w:t>, 2013. 353p.</w:t>
      </w:r>
    </w:p>
    <w:p w14:paraId="454EF1F2" w14:textId="77777777" w:rsidR="00216338" w:rsidRPr="00396E65" w:rsidRDefault="00216338">
      <w:pPr>
        <w:pStyle w:val="Corpodetexto1"/>
        <w:spacing w:line="480" w:lineRule="auto"/>
        <w:jc w:val="both"/>
        <w:rPr>
          <w:rFonts w:ascii="Times New Roman" w:hAnsi="Times New Roman" w:cs="Times New Roman"/>
          <w:color w:val="000000"/>
          <w:lang w:val="en-US"/>
        </w:rPr>
      </w:pPr>
      <w:r w:rsidRPr="00B73102">
        <w:rPr>
          <w:rFonts w:ascii="Times New Roman" w:hAnsi="Times New Roman" w:cs="Times New Roman"/>
          <w:color w:val="000000"/>
          <w:lang w:val="en-US"/>
        </w:rPr>
        <w:t xml:space="preserve">SHUKLA, M.K.; LAL, R.; EBINGER, M. Determining soil quality indicators by factor analysis. </w:t>
      </w:r>
      <w:r w:rsidRPr="004E16E0">
        <w:rPr>
          <w:rFonts w:ascii="Times New Roman" w:hAnsi="Times New Roman" w:cs="Times New Roman"/>
          <w:b/>
          <w:bCs/>
          <w:color w:val="000000"/>
          <w:lang w:val="en-US"/>
        </w:rPr>
        <w:t>Soil &amp; Tillage Research</w:t>
      </w:r>
      <w:r w:rsidRPr="004E16E0">
        <w:rPr>
          <w:rFonts w:ascii="Times New Roman" w:hAnsi="Times New Roman" w:cs="Times New Roman"/>
          <w:color w:val="000000"/>
          <w:lang w:val="en-US"/>
        </w:rPr>
        <w:t>, v.87, p.194-204, 2006. DOI: https://doi.org/10.1016/j.still.2005.03.011</w:t>
      </w:r>
      <w:r w:rsidRPr="006D44E7">
        <w:rPr>
          <w:rFonts w:ascii="Times New Roman" w:hAnsi="Times New Roman" w:cs="Times New Roman"/>
          <w:color w:val="000000"/>
          <w:lang w:val="en-US"/>
        </w:rPr>
        <w:t>.</w:t>
      </w:r>
    </w:p>
    <w:p w14:paraId="00A4A224" w14:textId="7DED006D" w:rsidR="00216338" w:rsidRPr="00396E65" w:rsidRDefault="00216338">
      <w:pPr>
        <w:pStyle w:val="Corpodetexto1"/>
        <w:spacing w:line="480" w:lineRule="auto"/>
        <w:jc w:val="both"/>
        <w:rPr>
          <w:rFonts w:ascii="Times New Roman" w:hAnsi="Times New Roman" w:cs="Times New Roman"/>
          <w:color w:val="000000"/>
          <w:lang w:val="en-US"/>
        </w:rPr>
      </w:pPr>
      <w:r w:rsidRPr="004E16E0">
        <w:rPr>
          <w:rFonts w:ascii="Times New Roman" w:hAnsi="Times New Roman" w:cs="Times New Roman"/>
          <w:color w:val="000000"/>
          <w:lang w:val="en-US"/>
        </w:rPr>
        <w:t>SILVA, A.P. da; BABUJIA, L.C.; FRANCHINI, J.C.; RALISCH, R.; HUNGRIA, M.; GUIMARÃES, M. de F. Soil structure and its influence on microbial biomass in different soil and crop management sys</w:t>
      </w:r>
      <w:r w:rsidRPr="006D44E7">
        <w:rPr>
          <w:rFonts w:ascii="Times New Roman" w:hAnsi="Times New Roman" w:cs="Times New Roman"/>
          <w:color w:val="000000"/>
          <w:lang w:val="en-US"/>
        </w:rPr>
        <w:t xml:space="preserve">tems. </w:t>
      </w:r>
      <w:r w:rsidRPr="006D44E7">
        <w:rPr>
          <w:rFonts w:ascii="Times New Roman" w:hAnsi="Times New Roman" w:cs="Times New Roman"/>
          <w:b/>
          <w:bCs/>
          <w:color w:val="000000"/>
          <w:lang w:val="en-US"/>
        </w:rPr>
        <w:t>Soil &amp; Tillage Research</w:t>
      </w:r>
      <w:r w:rsidRPr="006D44E7">
        <w:rPr>
          <w:rFonts w:ascii="Times New Roman" w:hAnsi="Times New Roman" w:cs="Times New Roman"/>
          <w:color w:val="000000"/>
          <w:lang w:val="en-US"/>
        </w:rPr>
        <w:t>, v.142, p.42-53, 2014. DOI: https://doi.org/10.1016/j.still.2014.04.006</w:t>
      </w:r>
      <w:r w:rsidRPr="00396E65">
        <w:rPr>
          <w:rFonts w:ascii="Times New Roman" w:hAnsi="Times New Roman" w:cs="Times New Roman"/>
          <w:color w:val="000000"/>
          <w:lang w:val="en-US"/>
        </w:rPr>
        <w:t>.</w:t>
      </w:r>
    </w:p>
    <w:p w14:paraId="46ECEEA8" w14:textId="5EF1F89B" w:rsidR="00216338" w:rsidRPr="00B73102" w:rsidRDefault="00216338">
      <w:pPr>
        <w:pStyle w:val="Corpodetexto1"/>
        <w:spacing w:line="480" w:lineRule="auto"/>
        <w:jc w:val="both"/>
        <w:rPr>
          <w:rFonts w:ascii="Times New Roman" w:hAnsi="Times New Roman" w:cs="Times New Roman"/>
          <w:color w:val="000000"/>
          <w:lang w:val="en-US"/>
        </w:rPr>
      </w:pPr>
      <w:r w:rsidRPr="004E16E0">
        <w:rPr>
          <w:rFonts w:ascii="Times New Roman" w:hAnsi="Times New Roman" w:cs="Times New Roman"/>
          <w:color w:val="000000"/>
        </w:rPr>
        <w:t xml:space="preserve">SILVA, D.C. da; SILVA, M.L.N.; CURI, N.; OLIVEIRA, A.H.; SOUZA, F.S. de; MARTINS, </w:t>
      </w:r>
      <w:r w:rsidRPr="004E16E0">
        <w:rPr>
          <w:rFonts w:ascii="Times New Roman" w:hAnsi="Times New Roman" w:cs="Times New Roman"/>
          <w:color w:val="000000"/>
        </w:rPr>
        <w:lastRenderedPageBreak/>
        <w:t>S.G.; MACEDO, R.L.G. Atributos do</w:t>
      </w:r>
      <w:r w:rsidRPr="006D44E7">
        <w:rPr>
          <w:rFonts w:ascii="Times New Roman" w:hAnsi="Times New Roman" w:cs="Times New Roman"/>
          <w:color w:val="000000"/>
        </w:rPr>
        <w:t xml:space="preserve"> solo em sistemas agroflorestais, cultivo convencional e floresta nativa. </w:t>
      </w:r>
      <w:proofErr w:type="spellStart"/>
      <w:r w:rsidRPr="00B73102">
        <w:rPr>
          <w:rFonts w:ascii="Times New Roman" w:hAnsi="Times New Roman" w:cs="Times New Roman"/>
          <w:b/>
          <w:bCs/>
          <w:color w:val="000000"/>
          <w:lang w:val="en-US"/>
        </w:rPr>
        <w:t>Revista</w:t>
      </w:r>
      <w:proofErr w:type="spellEnd"/>
      <w:r w:rsidRPr="00B73102">
        <w:rPr>
          <w:rFonts w:ascii="Times New Roman" w:hAnsi="Times New Roman" w:cs="Times New Roman"/>
          <w:b/>
          <w:bCs/>
          <w:color w:val="000000"/>
          <w:lang w:val="en-US"/>
        </w:rPr>
        <w:t xml:space="preserve"> de </w:t>
      </w:r>
      <w:proofErr w:type="spellStart"/>
      <w:r w:rsidRPr="00B73102">
        <w:rPr>
          <w:rFonts w:ascii="Times New Roman" w:hAnsi="Times New Roman" w:cs="Times New Roman"/>
          <w:b/>
          <w:bCs/>
          <w:color w:val="000000"/>
          <w:lang w:val="en-US"/>
        </w:rPr>
        <w:t>Estudos</w:t>
      </w:r>
      <w:proofErr w:type="spellEnd"/>
      <w:r w:rsidRPr="00B73102">
        <w:rPr>
          <w:rFonts w:ascii="Times New Roman" w:hAnsi="Times New Roman" w:cs="Times New Roman"/>
          <w:b/>
          <w:bCs/>
          <w:color w:val="000000"/>
          <w:lang w:val="en-US"/>
        </w:rPr>
        <w:t xml:space="preserve"> </w:t>
      </w:r>
      <w:proofErr w:type="spellStart"/>
      <w:r w:rsidRPr="00B73102">
        <w:rPr>
          <w:rFonts w:ascii="Times New Roman" w:hAnsi="Times New Roman" w:cs="Times New Roman"/>
          <w:b/>
          <w:bCs/>
          <w:color w:val="000000"/>
          <w:lang w:val="en-US"/>
        </w:rPr>
        <w:t>Ambientais</w:t>
      </w:r>
      <w:proofErr w:type="spellEnd"/>
      <w:r w:rsidRPr="00121E78">
        <w:rPr>
          <w:rFonts w:ascii="Times New Roman" w:hAnsi="Times New Roman" w:cs="Times New Roman"/>
          <w:bCs/>
          <w:color w:val="000000"/>
          <w:lang w:val="en-US"/>
        </w:rPr>
        <w:t>,</w:t>
      </w:r>
      <w:r w:rsidRPr="00B73102">
        <w:rPr>
          <w:rFonts w:ascii="Times New Roman" w:hAnsi="Times New Roman" w:cs="Times New Roman"/>
          <w:color w:val="000000"/>
          <w:lang w:val="en-US"/>
        </w:rPr>
        <w:t xml:space="preserve"> v.13, p.77-86, 2011.</w:t>
      </w:r>
    </w:p>
    <w:p w14:paraId="0A8C89FD" w14:textId="51257011" w:rsidR="00216338" w:rsidRPr="002C463F" w:rsidRDefault="00216338">
      <w:pPr>
        <w:pStyle w:val="Corpodetexto1"/>
        <w:spacing w:line="480" w:lineRule="auto"/>
        <w:jc w:val="both"/>
        <w:rPr>
          <w:rFonts w:ascii="Times New Roman" w:hAnsi="Times New Roman" w:cs="Times New Roman"/>
          <w:color w:val="000000"/>
          <w:rPrChange w:id="18" w:author="Edemar Corazza - mat: 320069 - SPD" w:date="2020-05-29T13:50:00Z">
            <w:rPr>
              <w:rFonts w:ascii="Times New Roman" w:hAnsi="Times New Roman" w:cs="Times New Roman"/>
              <w:color w:val="000000"/>
              <w:lang w:val="en-US"/>
            </w:rPr>
          </w:rPrChange>
        </w:rPr>
      </w:pPr>
      <w:r w:rsidRPr="004E16E0">
        <w:rPr>
          <w:rFonts w:ascii="Times New Roman" w:hAnsi="Times New Roman" w:cs="Times New Roman"/>
          <w:color w:val="000000"/>
          <w:lang w:val="en-US"/>
        </w:rPr>
        <w:t xml:space="preserve">SOIL SURVEY STAFF. </w:t>
      </w:r>
      <w:r w:rsidRPr="004E16E0">
        <w:rPr>
          <w:rFonts w:ascii="Times New Roman" w:hAnsi="Times New Roman" w:cs="Times New Roman"/>
          <w:b/>
          <w:bCs/>
          <w:color w:val="000000"/>
          <w:lang w:val="en-US"/>
        </w:rPr>
        <w:t>Keys to soil taxonomy</w:t>
      </w:r>
      <w:r w:rsidRPr="00121E78">
        <w:rPr>
          <w:rFonts w:ascii="Times New Roman" w:hAnsi="Times New Roman" w:cs="Times New Roman"/>
          <w:bCs/>
          <w:color w:val="000000"/>
          <w:lang w:val="en-US"/>
        </w:rPr>
        <w:t>.</w:t>
      </w:r>
      <w:r w:rsidRPr="004E16E0">
        <w:rPr>
          <w:rFonts w:ascii="Times New Roman" w:hAnsi="Times New Roman" w:cs="Times New Roman"/>
          <w:b/>
          <w:bCs/>
          <w:color w:val="000000"/>
          <w:lang w:val="en-US"/>
        </w:rPr>
        <w:t xml:space="preserve"> </w:t>
      </w:r>
      <w:r w:rsidRPr="002C463F">
        <w:rPr>
          <w:rFonts w:ascii="Times New Roman" w:hAnsi="Times New Roman" w:cs="Times New Roman"/>
          <w:color w:val="000000"/>
          <w:rPrChange w:id="19" w:author="Edemar Corazza - mat: 320069 - SPD" w:date="2020-05-29T13:50:00Z">
            <w:rPr>
              <w:rFonts w:ascii="Times New Roman" w:hAnsi="Times New Roman" w:cs="Times New Roman"/>
              <w:color w:val="000000"/>
              <w:lang w:val="en-US"/>
            </w:rPr>
          </w:rPrChange>
        </w:rPr>
        <w:t>12</w:t>
      </w:r>
      <w:r w:rsidRPr="002C463F">
        <w:rPr>
          <w:rFonts w:ascii="Times New Roman" w:hAnsi="Times New Roman" w:cs="Times New Roman"/>
          <w:color w:val="000000"/>
          <w:vertAlign w:val="superscript"/>
          <w:rPrChange w:id="20" w:author="Edemar Corazza - mat: 320069 - SPD" w:date="2020-05-29T13:50:00Z">
            <w:rPr>
              <w:rFonts w:ascii="Times New Roman" w:hAnsi="Times New Roman" w:cs="Times New Roman"/>
              <w:color w:val="000000"/>
              <w:vertAlign w:val="superscript"/>
              <w:lang w:val="en-US"/>
            </w:rPr>
          </w:rPrChange>
        </w:rPr>
        <w:t>th</w:t>
      </w:r>
      <w:r w:rsidRPr="002C463F">
        <w:rPr>
          <w:rFonts w:ascii="Times New Roman" w:hAnsi="Times New Roman" w:cs="Times New Roman"/>
          <w:color w:val="000000"/>
          <w:rPrChange w:id="21" w:author="Edemar Corazza - mat: 320069 - SPD" w:date="2020-05-29T13:50:00Z">
            <w:rPr>
              <w:rFonts w:ascii="Times New Roman" w:hAnsi="Times New Roman" w:cs="Times New Roman"/>
              <w:color w:val="000000"/>
              <w:lang w:val="en-US"/>
            </w:rPr>
          </w:rPrChange>
        </w:rPr>
        <w:t xml:space="preserve"> ed. Washington: USDA, 2014.</w:t>
      </w:r>
    </w:p>
    <w:p w14:paraId="4C965D84" w14:textId="244911E5" w:rsidR="00216338" w:rsidRPr="00B73102" w:rsidRDefault="00216338">
      <w:pPr>
        <w:pStyle w:val="Corpodetexto1"/>
        <w:spacing w:line="480" w:lineRule="auto"/>
        <w:jc w:val="both"/>
        <w:rPr>
          <w:rFonts w:ascii="Times New Roman" w:hAnsi="Times New Roman" w:cs="Times New Roman"/>
          <w:color w:val="000000"/>
          <w:lang w:val="en-US"/>
        </w:rPr>
      </w:pPr>
      <w:r w:rsidRPr="004E16E0">
        <w:rPr>
          <w:rFonts w:ascii="Times New Roman" w:hAnsi="Times New Roman" w:cs="Times New Roman"/>
          <w:color w:val="000000"/>
        </w:rPr>
        <w:t xml:space="preserve">SPERA, S.T.; DENARDIM, J.E.; ESCOSTEGUY, P.A.V.; SANTOS, H.P. dos; FIGUEROA, E.A. Dispersão de argila em </w:t>
      </w:r>
      <w:proofErr w:type="spellStart"/>
      <w:r w:rsidRPr="004E16E0">
        <w:rPr>
          <w:rFonts w:ascii="Times New Roman" w:hAnsi="Times New Roman" w:cs="Times New Roman"/>
          <w:color w:val="000000"/>
        </w:rPr>
        <w:t>microagregados</w:t>
      </w:r>
      <w:proofErr w:type="spellEnd"/>
      <w:r w:rsidRPr="004E16E0">
        <w:rPr>
          <w:rFonts w:ascii="Times New Roman" w:hAnsi="Times New Roman" w:cs="Times New Roman"/>
          <w:color w:val="000000"/>
        </w:rPr>
        <w:t xml:space="preserve"> de solo incubado com calcário. </w:t>
      </w:r>
      <w:r w:rsidRPr="004E16E0">
        <w:rPr>
          <w:rFonts w:ascii="Times New Roman" w:hAnsi="Times New Roman" w:cs="Times New Roman"/>
          <w:b/>
          <w:bCs/>
          <w:color w:val="000000"/>
        </w:rPr>
        <w:t xml:space="preserve">Revista Brasileira de </w:t>
      </w:r>
      <w:r w:rsidRPr="006D44E7">
        <w:rPr>
          <w:rFonts w:ascii="Times New Roman" w:hAnsi="Times New Roman" w:cs="Times New Roman"/>
          <w:b/>
          <w:bCs/>
          <w:color w:val="000000"/>
        </w:rPr>
        <w:t>Ciência do Solo</w:t>
      </w:r>
      <w:r w:rsidRPr="00121E78">
        <w:rPr>
          <w:rFonts w:ascii="Times New Roman" w:hAnsi="Times New Roman" w:cs="Times New Roman"/>
          <w:bCs/>
          <w:color w:val="000000"/>
        </w:rPr>
        <w:t>,</w:t>
      </w:r>
      <w:r w:rsidRPr="004E16E0">
        <w:rPr>
          <w:rFonts w:ascii="Times New Roman" w:hAnsi="Times New Roman" w:cs="Times New Roman"/>
          <w:color w:val="000000"/>
        </w:rPr>
        <w:t xml:space="preserve"> v.32, p.2613-2620, 2008. Número especial. </w:t>
      </w:r>
      <w:r w:rsidRPr="00B73102">
        <w:rPr>
          <w:rFonts w:ascii="Times New Roman" w:hAnsi="Times New Roman" w:cs="Times New Roman"/>
          <w:color w:val="000000"/>
          <w:lang w:val="en-US"/>
        </w:rPr>
        <w:t>DOI: https://doi.org/10.1590/S0100-06832008000700002.</w:t>
      </w:r>
    </w:p>
    <w:p w14:paraId="3F8E6A0B" w14:textId="77777777" w:rsidR="00216338" w:rsidRPr="00396E65" w:rsidRDefault="00216338">
      <w:pPr>
        <w:pStyle w:val="Corpodetexto1"/>
        <w:spacing w:line="480" w:lineRule="auto"/>
        <w:jc w:val="both"/>
        <w:rPr>
          <w:rFonts w:ascii="Times New Roman" w:hAnsi="Times New Roman" w:cs="Times New Roman"/>
          <w:color w:val="000000"/>
        </w:rPr>
      </w:pPr>
      <w:r w:rsidRPr="004E16E0">
        <w:rPr>
          <w:rFonts w:ascii="Times New Roman" w:hAnsi="Times New Roman" w:cs="Times New Roman"/>
          <w:color w:val="000000"/>
          <w:lang w:val="en-US"/>
        </w:rPr>
        <w:t xml:space="preserve">TAVARES FILHO, J.; BARBOSA, G.M. de C.; RIBON, A.A. Water-dispersible clay in soils treated with sewage sludge. </w:t>
      </w:r>
      <w:r w:rsidRPr="004E16E0">
        <w:rPr>
          <w:rFonts w:ascii="Times New Roman" w:hAnsi="Times New Roman" w:cs="Times New Roman"/>
          <w:b/>
          <w:bCs/>
          <w:color w:val="000000"/>
        </w:rPr>
        <w:t xml:space="preserve">Revista Brasileira de </w:t>
      </w:r>
      <w:r w:rsidRPr="006D44E7">
        <w:rPr>
          <w:rFonts w:ascii="Times New Roman" w:hAnsi="Times New Roman" w:cs="Times New Roman"/>
          <w:b/>
          <w:bCs/>
          <w:color w:val="000000"/>
        </w:rPr>
        <w:t>Ciência do Solo</w:t>
      </w:r>
      <w:r w:rsidRPr="00121E78">
        <w:rPr>
          <w:rFonts w:ascii="Times New Roman" w:hAnsi="Times New Roman" w:cs="Times New Roman"/>
          <w:bCs/>
          <w:color w:val="000000"/>
        </w:rPr>
        <w:t>,</w:t>
      </w:r>
      <w:r w:rsidRPr="004E16E0">
        <w:rPr>
          <w:rFonts w:ascii="Times New Roman" w:hAnsi="Times New Roman" w:cs="Times New Roman"/>
          <w:color w:val="000000"/>
        </w:rPr>
        <w:t xml:space="preserve"> v.34, p.1527-1534, 2010. DOI: https://doi.org/10.1590/S0100-06832010000500005.</w:t>
      </w:r>
    </w:p>
    <w:p w14:paraId="558700B6" w14:textId="44B48E87" w:rsidR="00216338" w:rsidRPr="00396E65" w:rsidRDefault="00216338">
      <w:pPr>
        <w:pStyle w:val="Corpodetexto1"/>
        <w:spacing w:line="480" w:lineRule="auto"/>
        <w:jc w:val="both"/>
        <w:rPr>
          <w:rFonts w:ascii="Times New Roman" w:hAnsi="Times New Roman" w:cs="Times New Roman"/>
          <w:color w:val="000000"/>
        </w:rPr>
      </w:pPr>
      <w:r w:rsidRPr="004E16E0">
        <w:rPr>
          <w:rFonts w:ascii="Times New Roman" w:hAnsi="Times New Roman" w:cs="Times New Roman"/>
          <w:color w:val="000000"/>
        </w:rPr>
        <w:t xml:space="preserve">TEDESCO, M.J.; GIANELLO, C.; BISSANI, C.A.; BOHEN, H.; VOLKWEISS, S.J. </w:t>
      </w:r>
      <w:r w:rsidRPr="004E16E0">
        <w:rPr>
          <w:rFonts w:ascii="Times New Roman" w:hAnsi="Times New Roman" w:cs="Times New Roman"/>
          <w:b/>
          <w:bCs/>
          <w:color w:val="000000"/>
        </w:rPr>
        <w:t>Análise de solo, plantas e outros materiais</w:t>
      </w:r>
      <w:r w:rsidRPr="004E16E0">
        <w:rPr>
          <w:rFonts w:ascii="Times New Roman" w:hAnsi="Times New Roman" w:cs="Times New Roman"/>
          <w:color w:val="000000"/>
        </w:rPr>
        <w:t xml:space="preserve">. 2.ed. rev. e </w:t>
      </w:r>
      <w:proofErr w:type="spellStart"/>
      <w:r w:rsidRPr="004E16E0">
        <w:rPr>
          <w:rFonts w:ascii="Times New Roman" w:hAnsi="Times New Roman" w:cs="Times New Roman"/>
          <w:color w:val="000000"/>
        </w:rPr>
        <w:t>ampl</w:t>
      </w:r>
      <w:proofErr w:type="spellEnd"/>
      <w:r w:rsidRPr="004E16E0">
        <w:rPr>
          <w:rFonts w:ascii="Times New Roman" w:hAnsi="Times New Roman" w:cs="Times New Roman"/>
          <w:color w:val="000000"/>
        </w:rPr>
        <w:t>. Porto Alegre</w:t>
      </w:r>
      <w:r w:rsidRPr="006D44E7">
        <w:rPr>
          <w:rFonts w:ascii="Times New Roman" w:hAnsi="Times New Roman" w:cs="Times New Roman"/>
          <w:color w:val="000000"/>
        </w:rPr>
        <w:t>: UFGRS, 1995. 174p. (UFRGS. Boletim técnico, 5).</w:t>
      </w:r>
    </w:p>
    <w:p w14:paraId="3733225B" w14:textId="77777777" w:rsidR="00216338" w:rsidRDefault="00216338">
      <w:pPr>
        <w:pStyle w:val="Corpodetexto1"/>
        <w:spacing w:line="480" w:lineRule="auto"/>
        <w:jc w:val="both"/>
        <w:rPr>
          <w:rFonts w:ascii="Times New Roman" w:hAnsi="Times New Roman" w:cs="Times New Roman"/>
          <w:color w:val="000000"/>
          <w:lang w:val="en-US"/>
        </w:rPr>
      </w:pPr>
      <w:r w:rsidRPr="004E16E0">
        <w:rPr>
          <w:rFonts w:ascii="Times New Roman" w:hAnsi="Times New Roman" w:cs="Times New Roman"/>
          <w:color w:val="000000"/>
          <w:lang w:val="en-US"/>
        </w:rPr>
        <w:t xml:space="preserve">WALKLEY, A.; BLACK, I.A. An examination of the </w:t>
      </w:r>
      <w:proofErr w:type="spellStart"/>
      <w:r w:rsidRPr="004E16E0">
        <w:rPr>
          <w:rFonts w:ascii="Times New Roman" w:hAnsi="Times New Roman" w:cs="Times New Roman"/>
          <w:color w:val="000000"/>
          <w:lang w:val="en-US"/>
        </w:rPr>
        <w:t>Degtjareff</w:t>
      </w:r>
      <w:proofErr w:type="spellEnd"/>
      <w:r w:rsidRPr="004E16E0">
        <w:rPr>
          <w:rFonts w:ascii="Times New Roman" w:hAnsi="Times New Roman" w:cs="Times New Roman"/>
          <w:color w:val="000000"/>
          <w:lang w:val="en-US"/>
        </w:rPr>
        <w:t xml:space="preserve"> method for determining soil organic matter, and a proposed modification of the chromic acid titration method. </w:t>
      </w:r>
      <w:r w:rsidRPr="004E16E0">
        <w:rPr>
          <w:rFonts w:ascii="Times New Roman" w:hAnsi="Times New Roman" w:cs="Times New Roman"/>
          <w:b/>
          <w:bCs/>
          <w:color w:val="000000"/>
          <w:lang w:val="en-US"/>
        </w:rPr>
        <w:t>Soil Science</w:t>
      </w:r>
      <w:r w:rsidRPr="006D44E7">
        <w:rPr>
          <w:rFonts w:ascii="Times New Roman" w:hAnsi="Times New Roman" w:cs="Times New Roman"/>
          <w:color w:val="000000"/>
          <w:lang w:val="en-US"/>
        </w:rPr>
        <w:t xml:space="preserve">, v.37, p.29-38, 1934. DOI: </w:t>
      </w:r>
      <w:r w:rsidRPr="006D44E7">
        <w:rPr>
          <w:color w:val="000000"/>
          <w:lang w:val="en-US"/>
        </w:rPr>
        <w:t>https://doi.org/</w:t>
      </w:r>
      <w:r w:rsidRPr="006D44E7">
        <w:rPr>
          <w:color w:val="000000"/>
        </w:rPr>
        <w:t>10.1097/00010694-193401000-00003</w:t>
      </w:r>
      <w:r w:rsidRPr="006D44E7">
        <w:rPr>
          <w:rFonts w:ascii="Times New Roman" w:hAnsi="Times New Roman" w:cs="Times New Roman"/>
          <w:color w:val="000000"/>
          <w:lang w:val="en-US"/>
        </w:rPr>
        <w:t>.</w:t>
      </w:r>
    </w:p>
    <w:p w14:paraId="3DA4106C" w14:textId="77777777" w:rsidR="0022479E" w:rsidRDefault="0022479E">
      <w:pPr>
        <w:pStyle w:val="Corpodetexto1"/>
        <w:spacing w:line="480" w:lineRule="auto"/>
        <w:jc w:val="both"/>
        <w:rPr>
          <w:rFonts w:ascii="Times New Roman" w:hAnsi="Times New Roman" w:cs="Times New Roman"/>
          <w:color w:val="000000"/>
          <w:lang w:val="en-US"/>
        </w:rPr>
        <w:sectPr w:rsidR="0022479E" w:rsidSect="00FB3DC4">
          <w:pgSz w:w="11906" w:h="16838" w:code="9"/>
          <w:pgMar w:top="1418" w:right="1418" w:bottom="1418" w:left="1418" w:header="720" w:footer="720" w:gutter="0"/>
          <w:lnNumType w:countBy="1" w:distance="567" w:restart="continuous"/>
          <w:cols w:space="720"/>
          <w:formProt w:val="0"/>
          <w:docGrid w:linePitch="600" w:charSpace="32768"/>
        </w:sectPr>
      </w:pPr>
    </w:p>
    <w:p w14:paraId="68FFF342" w14:textId="721F80FB" w:rsidR="0022479E" w:rsidRDefault="0022479E">
      <w:pPr>
        <w:pStyle w:val="Corpodetexto1"/>
        <w:spacing w:line="480" w:lineRule="auto"/>
        <w:jc w:val="both"/>
        <w:rPr>
          <w:rFonts w:ascii="Times New Roman" w:hAnsi="Times New Roman" w:cs="Times New Roman"/>
          <w:color w:val="000000"/>
          <w:lang w:val="en-US"/>
        </w:rPr>
      </w:pPr>
    </w:p>
    <w:p w14:paraId="662CDF85" w14:textId="77777777" w:rsidR="00347A1A" w:rsidRPr="00AC32C2" w:rsidRDefault="002C2FD7">
      <w:pPr>
        <w:pStyle w:val="Corpodetexto1"/>
        <w:jc w:val="center"/>
        <w:rPr>
          <w:rFonts w:ascii="Times New Roman" w:hAnsi="Times New Roman" w:cs="Times New Roman"/>
          <w:color w:val="000000"/>
          <w:lang w:val="en-US"/>
        </w:rPr>
      </w:pPr>
      <w:r>
        <w:rPr>
          <w:noProof/>
          <w:lang w:eastAsia="pt-BR" w:bidi="ar-SA"/>
        </w:rPr>
        <w:drawing>
          <wp:inline distT="0" distB="0" distL="0" distR="0" wp14:anchorId="57F91594" wp14:editId="09BDBF03">
            <wp:extent cx="3939540" cy="3505835"/>
            <wp:effectExtent l="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pic:cNvPicPr>
                      <a:picLocks noChangeAspect="1" noChangeArrowheads="1"/>
                    </pic:cNvPicPr>
                  </pic:nvPicPr>
                  <pic:blipFill>
                    <a:blip r:embed="rId15"/>
                    <a:stretch>
                      <a:fillRect/>
                    </a:stretch>
                  </pic:blipFill>
                  <pic:spPr bwMode="auto">
                    <a:xfrm>
                      <a:off x="0" y="0"/>
                      <a:ext cx="3939540" cy="3505835"/>
                    </a:xfrm>
                    <a:prstGeom prst="rect">
                      <a:avLst/>
                    </a:prstGeom>
                  </pic:spPr>
                </pic:pic>
              </a:graphicData>
            </a:graphic>
          </wp:inline>
        </w:drawing>
      </w:r>
    </w:p>
    <w:p w14:paraId="61A7AC6B" w14:textId="4D20484F" w:rsidR="00506B05" w:rsidRDefault="002C2FD7" w:rsidP="00AC32C2">
      <w:pPr>
        <w:pStyle w:val="Corpodetexto1"/>
        <w:spacing w:line="480" w:lineRule="auto"/>
        <w:jc w:val="both"/>
        <w:rPr>
          <w:rFonts w:ascii="Times New Roman" w:hAnsi="Times New Roman" w:cs="Times New Roman"/>
          <w:color w:val="000000"/>
          <w:lang w:val="en-US"/>
        </w:rPr>
      </w:pPr>
      <w:r w:rsidRPr="00EB2429">
        <w:rPr>
          <w:rFonts w:ascii="Times New Roman" w:hAnsi="Times New Roman" w:cs="Times New Roman"/>
          <w:b/>
          <w:color w:val="000000"/>
          <w:lang w:val="en-US"/>
        </w:rPr>
        <w:t>Figure 1.</w:t>
      </w:r>
      <w:r w:rsidRPr="00EB2429">
        <w:rPr>
          <w:rFonts w:ascii="Times New Roman" w:hAnsi="Times New Roman" w:cs="Times New Roman"/>
          <w:color w:val="000000"/>
          <w:lang w:val="en-US"/>
        </w:rPr>
        <w:t xml:space="preserve"> Textural triangle of the different evaluated areas from 0.0 to 0.20 m </w:t>
      </w:r>
      <w:r w:rsidR="00F4577E">
        <w:rPr>
          <w:rFonts w:ascii="Times New Roman" w:hAnsi="Times New Roman" w:cs="Times New Roman"/>
          <w:color w:val="000000"/>
          <w:lang w:val="en-US"/>
        </w:rPr>
        <w:t xml:space="preserve">soil </w:t>
      </w:r>
      <w:r w:rsidRPr="00EB2429">
        <w:rPr>
          <w:rFonts w:ascii="Times New Roman" w:hAnsi="Times New Roman" w:cs="Times New Roman"/>
          <w:color w:val="000000"/>
          <w:lang w:val="en-US"/>
        </w:rPr>
        <w:t xml:space="preserve">depth, </w:t>
      </w:r>
      <w:r w:rsidR="0020445B">
        <w:rPr>
          <w:rFonts w:ascii="Times New Roman" w:hAnsi="Times New Roman" w:cs="Times New Roman"/>
          <w:color w:val="000000"/>
          <w:lang w:val="en-US"/>
        </w:rPr>
        <w:t xml:space="preserve">in the </w:t>
      </w:r>
      <w:r w:rsidRPr="00EB2429">
        <w:rPr>
          <w:rFonts w:ascii="Times New Roman" w:hAnsi="Times New Roman" w:cs="Times New Roman"/>
          <w:color w:val="000000"/>
          <w:lang w:val="en-US"/>
        </w:rPr>
        <w:t>West of Paraná</w:t>
      </w:r>
      <w:r w:rsidR="00F4577E">
        <w:rPr>
          <w:rFonts w:ascii="Times New Roman" w:hAnsi="Times New Roman" w:cs="Times New Roman"/>
          <w:color w:val="000000"/>
          <w:lang w:val="en-US"/>
        </w:rPr>
        <w:t xml:space="preserve"> state</w:t>
      </w:r>
      <w:r w:rsidRPr="00EB2429">
        <w:rPr>
          <w:rFonts w:ascii="Times New Roman" w:hAnsi="Times New Roman" w:cs="Times New Roman"/>
          <w:color w:val="000000"/>
          <w:lang w:val="en-US"/>
        </w:rPr>
        <w:t xml:space="preserve">, Brazil, June and </w:t>
      </w:r>
      <w:proofErr w:type="gramStart"/>
      <w:r w:rsidRPr="00EB2429">
        <w:rPr>
          <w:rFonts w:ascii="Times New Roman" w:hAnsi="Times New Roman" w:cs="Times New Roman"/>
          <w:color w:val="000000"/>
          <w:lang w:val="en-US"/>
        </w:rPr>
        <w:t>July</w:t>
      </w:r>
      <w:r w:rsidR="00F4577E">
        <w:rPr>
          <w:rFonts w:ascii="Times New Roman" w:hAnsi="Times New Roman" w:cs="Times New Roman"/>
          <w:color w:val="000000"/>
          <w:lang w:val="en-US"/>
        </w:rPr>
        <w:t>,</w:t>
      </w:r>
      <w:proofErr w:type="gramEnd"/>
      <w:r w:rsidRPr="00EB2429">
        <w:rPr>
          <w:rFonts w:ascii="Times New Roman" w:hAnsi="Times New Roman" w:cs="Times New Roman"/>
          <w:color w:val="000000"/>
          <w:lang w:val="en-US"/>
        </w:rPr>
        <w:t xml:space="preserve"> 2015.</w:t>
      </w:r>
    </w:p>
    <w:p w14:paraId="2F448A30" w14:textId="77777777" w:rsidR="004A508C" w:rsidRDefault="004A508C" w:rsidP="004A508C">
      <w:pPr>
        <w:pStyle w:val="Corpodetexto1"/>
        <w:spacing w:line="480" w:lineRule="auto"/>
        <w:jc w:val="both"/>
        <w:rPr>
          <w:rFonts w:ascii="Times New Roman" w:hAnsi="Times New Roman" w:cs="Times New Roman"/>
          <w:color w:val="000000"/>
          <w:lang w:val="en-US"/>
        </w:rPr>
        <w:sectPr w:rsidR="004A508C" w:rsidSect="00FB3DC4">
          <w:pgSz w:w="11906" w:h="16838" w:code="9"/>
          <w:pgMar w:top="1418" w:right="1418" w:bottom="1418" w:left="1418" w:header="720" w:footer="720" w:gutter="0"/>
          <w:lnNumType w:countBy="1" w:distance="567" w:restart="continuous"/>
          <w:cols w:space="720"/>
          <w:formProt w:val="0"/>
          <w:docGrid w:linePitch="600" w:charSpace="32768"/>
        </w:sectPr>
      </w:pPr>
    </w:p>
    <w:p w14:paraId="10A5F6E5" w14:textId="0DCE583C" w:rsidR="00347A1A" w:rsidRDefault="002C2FD7" w:rsidP="00AC32C2">
      <w:pPr>
        <w:pStyle w:val="Corpodetexto1"/>
        <w:spacing w:line="480" w:lineRule="auto"/>
        <w:jc w:val="both"/>
        <w:rPr>
          <w:rFonts w:ascii="Times New Roman" w:hAnsi="Times New Roman" w:cs="Times New Roman"/>
          <w:color w:val="000000"/>
          <w:lang w:val="en-US"/>
        </w:rPr>
      </w:pPr>
      <w:r w:rsidRPr="00EB2429">
        <w:rPr>
          <w:rFonts w:ascii="Times New Roman" w:hAnsi="Times New Roman" w:cs="Times New Roman"/>
          <w:b/>
          <w:color w:val="000000"/>
          <w:lang w:val="en-US"/>
        </w:rPr>
        <w:lastRenderedPageBreak/>
        <w:t xml:space="preserve">Table </w:t>
      </w:r>
      <w:r w:rsidR="00040D53">
        <w:rPr>
          <w:rFonts w:ascii="Times New Roman" w:hAnsi="Times New Roman" w:cs="Times New Roman"/>
          <w:b/>
          <w:color w:val="000000"/>
          <w:lang w:val="en-US"/>
        </w:rPr>
        <w:t>3</w:t>
      </w:r>
      <w:r w:rsidRPr="00EB2429">
        <w:rPr>
          <w:rFonts w:ascii="Times New Roman" w:hAnsi="Times New Roman" w:cs="Times New Roman"/>
          <w:b/>
          <w:color w:val="000000"/>
          <w:lang w:val="en-US"/>
        </w:rPr>
        <w:t>.</w:t>
      </w:r>
      <w:r w:rsidRPr="00EB2429">
        <w:rPr>
          <w:rFonts w:ascii="Times New Roman" w:hAnsi="Times New Roman" w:cs="Times New Roman"/>
          <w:color w:val="000000"/>
          <w:lang w:val="en-US"/>
        </w:rPr>
        <w:t xml:space="preserve"> No-till </w:t>
      </w:r>
      <w:r w:rsidR="003B324F">
        <w:rPr>
          <w:rFonts w:ascii="Times New Roman" w:hAnsi="Times New Roman" w:cs="Times New Roman"/>
          <w:color w:val="000000"/>
          <w:lang w:val="en-US"/>
        </w:rPr>
        <w:t>s</w:t>
      </w:r>
      <w:r w:rsidRPr="00EB2429">
        <w:rPr>
          <w:rFonts w:ascii="Times New Roman" w:hAnsi="Times New Roman" w:cs="Times New Roman"/>
          <w:color w:val="000000"/>
          <w:lang w:val="en-US"/>
        </w:rPr>
        <w:t xml:space="preserve">ystem </w:t>
      </w:r>
      <w:r w:rsidR="003B324F">
        <w:rPr>
          <w:rFonts w:ascii="Times New Roman" w:hAnsi="Times New Roman" w:cs="Times New Roman"/>
          <w:color w:val="000000"/>
          <w:lang w:val="en-US"/>
        </w:rPr>
        <w:t>p</w:t>
      </w:r>
      <w:r w:rsidRPr="00EB2429">
        <w:rPr>
          <w:rFonts w:ascii="Times New Roman" w:hAnsi="Times New Roman" w:cs="Times New Roman"/>
          <w:color w:val="000000"/>
          <w:lang w:val="en-US"/>
        </w:rPr>
        <w:t xml:space="preserve">articipatory </w:t>
      </w:r>
      <w:r w:rsidR="003B324F">
        <w:rPr>
          <w:rFonts w:ascii="Times New Roman" w:hAnsi="Times New Roman" w:cs="Times New Roman"/>
          <w:color w:val="000000"/>
          <w:lang w:val="en-US"/>
        </w:rPr>
        <w:t>q</w:t>
      </w:r>
      <w:r w:rsidRPr="00EB2429">
        <w:rPr>
          <w:rFonts w:ascii="Times New Roman" w:hAnsi="Times New Roman" w:cs="Times New Roman"/>
          <w:color w:val="000000"/>
          <w:lang w:val="en-US"/>
        </w:rPr>
        <w:t xml:space="preserve">uality </w:t>
      </w:r>
      <w:r w:rsidR="003B324F">
        <w:rPr>
          <w:rFonts w:ascii="Times New Roman" w:hAnsi="Times New Roman" w:cs="Times New Roman"/>
          <w:color w:val="000000"/>
          <w:lang w:val="en-US"/>
        </w:rPr>
        <w:t>i</w:t>
      </w:r>
      <w:r w:rsidRPr="00EB2429">
        <w:rPr>
          <w:rFonts w:ascii="Times New Roman" w:hAnsi="Times New Roman" w:cs="Times New Roman"/>
          <w:color w:val="000000"/>
          <w:lang w:val="en-US"/>
        </w:rPr>
        <w:t>ndex</w:t>
      </w:r>
      <w:r w:rsidRPr="00EB2429">
        <w:rPr>
          <w:rFonts w:ascii="Times New Roman" w:hAnsi="Times New Roman" w:cs="Times New Roman"/>
          <w:b/>
          <w:color w:val="000000"/>
          <w:lang w:val="en-US"/>
        </w:rPr>
        <w:t xml:space="preserve"> </w:t>
      </w:r>
      <w:r w:rsidRPr="00EB2429">
        <w:rPr>
          <w:rFonts w:ascii="Times New Roman" w:hAnsi="Times New Roman" w:cs="Times New Roman"/>
          <w:color w:val="000000"/>
          <w:lang w:val="en-US"/>
        </w:rPr>
        <w:t>(PQI)</w:t>
      </w:r>
      <w:r w:rsidR="003B324F">
        <w:rPr>
          <w:rFonts w:ascii="Times New Roman" w:hAnsi="Times New Roman" w:cs="Times New Roman"/>
          <w:color w:val="000000"/>
          <w:lang w:val="en-US"/>
        </w:rPr>
        <w:t>,</w:t>
      </w:r>
      <w:r w:rsidRPr="00EB2429">
        <w:rPr>
          <w:rFonts w:ascii="Times New Roman" w:hAnsi="Times New Roman" w:cs="Times New Roman"/>
          <w:color w:val="000000"/>
          <w:lang w:val="en-US"/>
        </w:rPr>
        <w:t xml:space="preserve"> </w:t>
      </w:r>
      <w:r w:rsidR="003B324F">
        <w:rPr>
          <w:rFonts w:ascii="Times New Roman" w:hAnsi="Times New Roman" w:cs="Times New Roman"/>
          <w:color w:val="000000"/>
          <w:lang w:val="en-US"/>
        </w:rPr>
        <w:t xml:space="preserve">the </w:t>
      </w:r>
      <w:r w:rsidRPr="00EB2429">
        <w:rPr>
          <w:rFonts w:ascii="Times New Roman" w:hAnsi="Times New Roman" w:cs="Times New Roman"/>
          <w:color w:val="000000"/>
          <w:lang w:val="en-US"/>
        </w:rPr>
        <w:t>degree of clay dispersion (CD)</w:t>
      </w:r>
      <w:r w:rsidR="003B324F">
        <w:rPr>
          <w:rFonts w:ascii="Times New Roman" w:hAnsi="Times New Roman" w:cs="Times New Roman"/>
          <w:color w:val="000000"/>
          <w:lang w:val="en-US"/>
        </w:rPr>
        <w:t>,</w:t>
      </w:r>
      <w:r w:rsidRPr="00EB2429">
        <w:rPr>
          <w:rFonts w:ascii="Times New Roman" w:hAnsi="Times New Roman" w:cs="Times New Roman"/>
          <w:color w:val="000000"/>
          <w:lang w:val="en-US"/>
        </w:rPr>
        <w:t xml:space="preserve"> and soil chemical composition </w:t>
      </w:r>
      <w:r w:rsidR="003B324F" w:rsidRPr="00EB2429">
        <w:rPr>
          <w:rFonts w:ascii="Times New Roman" w:hAnsi="Times New Roman" w:cs="Times New Roman"/>
          <w:color w:val="000000"/>
          <w:lang w:val="en-US"/>
        </w:rPr>
        <w:t xml:space="preserve">of </w:t>
      </w:r>
      <w:r w:rsidR="003B324F">
        <w:rPr>
          <w:rFonts w:ascii="Times New Roman" w:hAnsi="Times New Roman" w:cs="Times New Roman"/>
          <w:color w:val="000000"/>
          <w:lang w:val="en-US"/>
        </w:rPr>
        <w:t xml:space="preserve">the </w:t>
      </w:r>
      <w:r w:rsidR="003B324F" w:rsidRPr="00EB2429">
        <w:rPr>
          <w:rFonts w:ascii="Times New Roman" w:hAnsi="Times New Roman" w:cs="Times New Roman"/>
          <w:color w:val="000000"/>
          <w:lang w:val="en-US"/>
        </w:rPr>
        <w:t>29 evaluated areas and native forests (NF)</w:t>
      </w:r>
      <w:r w:rsidR="007E0BF8" w:rsidRPr="007E0BF8">
        <w:rPr>
          <w:rFonts w:ascii="Times New Roman" w:hAnsi="Times New Roman" w:cs="Times New Roman"/>
          <w:color w:val="000000"/>
          <w:lang w:val="en-US"/>
        </w:rPr>
        <w:t xml:space="preserve"> </w:t>
      </w:r>
      <w:r w:rsidR="007E0BF8">
        <w:rPr>
          <w:rFonts w:ascii="Times New Roman" w:hAnsi="Times New Roman" w:cs="Times New Roman"/>
          <w:color w:val="000000"/>
          <w:lang w:val="en-US"/>
        </w:rPr>
        <w:t>of</w:t>
      </w:r>
      <w:r w:rsidR="007E0BF8" w:rsidRPr="00EB2429">
        <w:rPr>
          <w:rFonts w:ascii="Times New Roman" w:hAnsi="Times New Roman" w:cs="Times New Roman"/>
          <w:color w:val="000000"/>
          <w:lang w:val="en-US"/>
        </w:rPr>
        <w:t xml:space="preserve"> the different farm systems (FS)</w:t>
      </w:r>
      <w:r w:rsidR="007E0BF8">
        <w:rPr>
          <w:rFonts w:ascii="Times New Roman" w:hAnsi="Times New Roman" w:cs="Times New Roman"/>
          <w:color w:val="000000"/>
          <w:lang w:val="en-US"/>
        </w:rPr>
        <w:t xml:space="preserve">, at </w:t>
      </w:r>
      <w:r w:rsidRPr="00EB2429">
        <w:rPr>
          <w:rFonts w:ascii="Times New Roman" w:hAnsi="Times New Roman" w:cs="Times New Roman"/>
          <w:color w:val="000000"/>
          <w:lang w:val="en-US"/>
        </w:rPr>
        <w:t>0.0</w:t>
      </w:r>
      <w:r w:rsidR="007E0BF8">
        <w:rPr>
          <w:rFonts w:ascii="Times New Roman" w:hAnsi="Times New Roman" w:cs="Times New Roman"/>
          <w:color w:val="000000"/>
          <w:lang w:val="en-US"/>
        </w:rPr>
        <w:t>–</w:t>
      </w:r>
      <w:r w:rsidRPr="00EB2429">
        <w:rPr>
          <w:rFonts w:ascii="Times New Roman" w:hAnsi="Times New Roman" w:cs="Times New Roman"/>
          <w:color w:val="000000"/>
          <w:lang w:val="en-US"/>
        </w:rPr>
        <w:t xml:space="preserve">0.20 m </w:t>
      </w:r>
      <w:r w:rsidR="007E0BF8">
        <w:rPr>
          <w:rFonts w:ascii="Times New Roman" w:hAnsi="Times New Roman" w:cs="Times New Roman"/>
          <w:color w:val="000000"/>
          <w:lang w:val="en-US"/>
        </w:rPr>
        <w:t>soil</w:t>
      </w:r>
      <w:r w:rsidRPr="00EB2429">
        <w:rPr>
          <w:rFonts w:ascii="Times New Roman" w:hAnsi="Times New Roman" w:cs="Times New Roman"/>
          <w:color w:val="000000"/>
          <w:lang w:val="en-US"/>
        </w:rPr>
        <w:t xml:space="preserve"> depth, </w:t>
      </w:r>
      <w:r w:rsidR="0020445B">
        <w:rPr>
          <w:rFonts w:ascii="Times New Roman" w:hAnsi="Times New Roman" w:cs="Times New Roman"/>
          <w:color w:val="000000"/>
          <w:lang w:val="en-US"/>
        </w:rPr>
        <w:t xml:space="preserve">in the </w:t>
      </w:r>
      <w:r w:rsidRPr="00EB2429">
        <w:rPr>
          <w:rFonts w:ascii="Times New Roman" w:hAnsi="Times New Roman" w:cs="Times New Roman"/>
          <w:color w:val="000000"/>
          <w:lang w:val="en-US"/>
        </w:rPr>
        <w:t>West of Paraná</w:t>
      </w:r>
      <w:r w:rsidR="007E0BF8">
        <w:rPr>
          <w:rFonts w:ascii="Times New Roman" w:hAnsi="Times New Roman" w:cs="Times New Roman"/>
          <w:color w:val="000000"/>
          <w:lang w:val="en-US"/>
        </w:rPr>
        <w:t xml:space="preserve"> state</w:t>
      </w:r>
      <w:r w:rsidRPr="00EB2429">
        <w:rPr>
          <w:rFonts w:ascii="Times New Roman" w:hAnsi="Times New Roman" w:cs="Times New Roman"/>
          <w:color w:val="000000"/>
          <w:lang w:val="en-US"/>
        </w:rPr>
        <w:t>, Brazil, June and July</w:t>
      </w:r>
      <w:r w:rsidR="007E0BF8">
        <w:rPr>
          <w:rFonts w:ascii="Times New Roman" w:hAnsi="Times New Roman" w:cs="Times New Roman"/>
          <w:color w:val="000000"/>
          <w:lang w:val="en-US"/>
        </w:rPr>
        <w:t>,</w:t>
      </w:r>
      <w:r w:rsidRPr="00EB2429">
        <w:rPr>
          <w:rFonts w:ascii="Times New Roman" w:hAnsi="Times New Roman" w:cs="Times New Roman"/>
          <w:color w:val="000000"/>
          <w:lang w:val="en-US"/>
        </w:rPr>
        <w:t xml:space="preserve"> 2015.</w:t>
      </w:r>
    </w:p>
    <w:tbl>
      <w:tblPr>
        <w:tblW w:w="9636" w:type="dxa"/>
        <w:tblInd w:w="3" w:type="dxa"/>
        <w:tblCellMar>
          <w:left w:w="70" w:type="dxa"/>
          <w:right w:w="70" w:type="dxa"/>
        </w:tblCellMar>
        <w:tblLook w:val="04A0" w:firstRow="1" w:lastRow="0" w:firstColumn="1" w:lastColumn="0" w:noHBand="0" w:noVBand="1"/>
      </w:tblPr>
      <w:tblGrid>
        <w:gridCol w:w="1272"/>
        <w:gridCol w:w="713"/>
        <w:gridCol w:w="709"/>
        <w:gridCol w:w="708"/>
        <w:gridCol w:w="709"/>
        <w:gridCol w:w="994"/>
        <w:gridCol w:w="709"/>
        <w:gridCol w:w="992"/>
        <w:gridCol w:w="1274"/>
        <w:gridCol w:w="711"/>
        <w:gridCol w:w="845"/>
      </w:tblGrid>
      <w:tr w:rsidR="00347A1A" w14:paraId="790AC2CD" w14:textId="77777777">
        <w:trPr>
          <w:trHeight w:val="330"/>
        </w:trPr>
        <w:tc>
          <w:tcPr>
            <w:tcW w:w="1271" w:type="dxa"/>
            <w:vMerge w:val="restart"/>
            <w:tcBorders>
              <w:top w:val="single" w:sz="4" w:space="0" w:color="00000A"/>
            </w:tcBorders>
            <w:shd w:val="clear" w:color="auto" w:fill="auto"/>
            <w:vAlign w:val="center"/>
          </w:tcPr>
          <w:p w14:paraId="49FD5AB9" w14:textId="77777777" w:rsidR="00347A1A" w:rsidRDefault="002C2FD7">
            <w:pPr>
              <w:pStyle w:val="Corpodetexto1"/>
              <w:jc w:val="center"/>
              <w:rPr>
                <w:rFonts w:ascii="Times New Roman" w:hAnsi="Times New Roman" w:cs="Times New Roman"/>
                <w:color w:val="000000"/>
                <w:sz w:val="22"/>
                <w:szCs w:val="22"/>
              </w:rPr>
            </w:pPr>
            <w:proofErr w:type="spellStart"/>
            <w:r w:rsidRPr="00EB2429">
              <w:rPr>
                <w:rFonts w:ascii="Times New Roman" w:hAnsi="Times New Roman" w:cs="Times New Roman"/>
                <w:color w:val="000000"/>
                <w:sz w:val="22"/>
                <w:szCs w:val="22"/>
              </w:rPr>
              <w:t>Watershed</w:t>
            </w:r>
            <w:proofErr w:type="spellEnd"/>
          </w:p>
        </w:tc>
        <w:tc>
          <w:tcPr>
            <w:tcW w:w="712" w:type="dxa"/>
            <w:vMerge w:val="restart"/>
            <w:tcBorders>
              <w:top w:val="single" w:sz="4" w:space="0" w:color="00000A"/>
            </w:tcBorders>
            <w:shd w:val="clear" w:color="auto" w:fill="auto"/>
            <w:vAlign w:val="center"/>
          </w:tcPr>
          <w:p w14:paraId="178E5981" w14:textId="77777777" w:rsidR="00347A1A" w:rsidRDefault="002C2FD7">
            <w:pPr>
              <w:pStyle w:val="Corpodetexto1"/>
              <w:jc w:val="center"/>
              <w:rPr>
                <w:rFonts w:ascii="Times New Roman" w:hAnsi="Times New Roman" w:cs="Times New Roman"/>
                <w:color w:val="000000"/>
                <w:sz w:val="22"/>
                <w:szCs w:val="22"/>
              </w:rPr>
            </w:pPr>
            <w:proofErr w:type="spellStart"/>
            <w:r w:rsidRPr="00EB2429">
              <w:rPr>
                <w:rFonts w:ascii="Times New Roman" w:hAnsi="Times New Roman" w:cs="Times New Roman"/>
                <w:color w:val="000000"/>
                <w:sz w:val="22"/>
                <w:szCs w:val="22"/>
              </w:rPr>
              <w:t>Area</w:t>
            </w:r>
            <w:proofErr w:type="spellEnd"/>
          </w:p>
        </w:tc>
        <w:tc>
          <w:tcPr>
            <w:tcW w:w="709" w:type="dxa"/>
            <w:vMerge w:val="restart"/>
            <w:tcBorders>
              <w:top w:val="single" w:sz="4" w:space="0" w:color="00000A"/>
            </w:tcBorders>
            <w:shd w:val="clear" w:color="auto" w:fill="auto"/>
            <w:vAlign w:val="center"/>
          </w:tcPr>
          <w:p w14:paraId="4B0C6BBA"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FS</w:t>
            </w:r>
          </w:p>
        </w:tc>
        <w:tc>
          <w:tcPr>
            <w:tcW w:w="708" w:type="dxa"/>
            <w:vMerge w:val="restart"/>
            <w:tcBorders>
              <w:top w:val="single" w:sz="4" w:space="0" w:color="00000A"/>
            </w:tcBorders>
            <w:shd w:val="clear" w:color="auto" w:fill="auto"/>
            <w:vAlign w:val="center"/>
          </w:tcPr>
          <w:p w14:paraId="368D8B73"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PQI*</w:t>
            </w:r>
          </w:p>
        </w:tc>
        <w:tc>
          <w:tcPr>
            <w:tcW w:w="709" w:type="dxa"/>
            <w:tcBorders>
              <w:top w:val="single" w:sz="4" w:space="0" w:color="00000A"/>
            </w:tcBorders>
            <w:shd w:val="clear" w:color="auto" w:fill="auto"/>
            <w:vAlign w:val="center"/>
          </w:tcPr>
          <w:p w14:paraId="6F2B7C30"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CD</w:t>
            </w:r>
          </w:p>
        </w:tc>
        <w:tc>
          <w:tcPr>
            <w:tcW w:w="994" w:type="dxa"/>
            <w:tcBorders>
              <w:top w:val="single" w:sz="4" w:space="0" w:color="00000A"/>
            </w:tcBorders>
            <w:shd w:val="clear" w:color="auto" w:fill="auto"/>
            <w:vAlign w:val="center"/>
          </w:tcPr>
          <w:p w14:paraId="72482D3A"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TOC</w:t>
            </w:r>
          </w:p>
        </w:tc>
        <w:tc>
          <w:tcPr>
            <w:tcW w:w="709" w:type="dxa"/>
            <w:vMerge w:val="restart"/>
            <w:tcBorders>
              <w:top w:val="single" w:sz="4" w:space="0" w:color="00000A"/>
            </w:tcBorders>
            <w:shd w:val="clear" w:color="auto" w:fill="auto"/>
            <w:vAlign w:val="center"/>
          </w:tcPr>
          <w:p w14:paraId="55FC0A92"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pH</w:t>
            </w:r>
          </w:p>
        </w:tc>
        <w:tc>
          <w:tcPr>
            <w:tcW w:w="992" w:type="dxa"/>
            <w:tcBorders>
              <w:top w:val="single" w:sz="4" w:space="0" w:color="00000A"/>
              <w:bottom w:val="single" w:sz="4" w:space="0" w:color="00000A"/>
            </w:tcBorders>
            <w:shd w:val="clear" w:color="auto" w:fill="auto"/>
            <w:vAlign w:val="center"/>
          </w:tcPr>
          <w:p w14:paraId="412E70A9" w14:textId="77777777" w:rsidR="00347A1A" w:rsidRDefault="002C2FD7">
            <w:pPr>
              <w:pStyle w:val="Corpodetexto1"/>
              <w:jc w:val="center"/>
              <w:rPr>
                <w:rFonts w:ascii="Times New Roman" w:hAnsi="Times New Roman" w:cs="Times New Roman"/>
                <w:color w:val="000000"/>
                <w:sz w:val="22"/>
                <w:szCs w:val="22"/>
                <w:vertAlign w:val="superscript"/>
              </w:rPr>
            </w:pPr>
            <w:r w:rsidRPr="00EB2429">
              <w:rPr>
                <w:rFonts w:ascii="Times New Roman" w:hAnsi="Times New Roman" w:cs="Times New Roman"/>
                <w:color w:val="000000"/>
                <w:sz w:val="22"/>
                <w:szCs w:val="22"/>
              </w:rPr>
              <w:t>H + Al</w:t>
            </w:r>
            <w:r w:rsidRPr="00EB2429">
              <w:rPr>
                <w:rFonts w:ascii="Times New Roman" w:hAnsi="Times New Roman" w:cs="Times New Roman"/>
                <w:color w:val="000000"/>
                <w:sz w:val="22"/>
                <w:szCs w:val="22"/>
                <w:vertAlign w:val="superscript"/>
              </w:rPr>
              <w:t>+3</w:t>
            </w:r>
          </w:p>
        </w:tc>
        <w:tc>
          <w:tcPr>
            <w:tcW w:w="1274" w:type="dxa"/>
            <w:tcBorders>
              <w:top w:val="single" w:sz="4" w:space="0" w:color="00000A"/>
              <w:bottom w:val="single" w:sz="4" w:space="0" w:color="00000A"/>
            </w:tcBorders>
            <w:shd w:val="clear" w:color="auto" w:fill="auto"/>
            <w:vAlign w:val="center"/>
          </w:tcPr>
          <w:p w14:paraId="2DA4D345" w14:textId="77777777" w:rsidR="00347A1A" w:rsidRDefault="002C2FD7">
            <w:pPr>
              <w:pStyle w:val="Corpodetexto1"/>
              <w:jc w:val="center"/>
              <w:rPr>
                <w:rFonts w:ascii="Times New Roman" w:hAnsi="Times New Roman" w:cs="Times New Roman"/>
                <w:color w:val="000000"/>
                <w:sz w:val="22"/>
                <w:szCs w:val="22"/>
                <w:vertAlign w:val="superscript"/>
              </w:rPr>
            </w:pPr>
            <w:r w:rsidRPr="00EB2429">
              <w:rPr>
                <w:rFonts w:ascii="Times New Roman" w:hAnsi="Times New Roman" w:cs="Times New Roman"/>
                <w:color w:val="000000"/>
                <w:sz w:val="22"/>
                <w:szCs w:val="22"/>
              </w:rPr>
              <w:t>Ca</w:t>
            </w:r>
            <w:r w:rsidRPr="00EB2429">
              <w:rPr>
                <w:rFonts w:ascii="Times New Roman" w:hAnsi="Times New Roman" w:cs="Times New Roman"/>
                <w:color w:val="000000"/>
                <w:sz w:val="22"/>
                <w:szCs w:val="22"/>
                <w:vertAlign w:val="superscript"/>
              </w:rPr>
              <w:t xml:space="preserve">+2 </w:t>
            </w:r>
            <w:r w:rsidRPr="00EB2429">
              <w:rPr>
                <w:rFonts w:ascii="Times New Roman" w:hAnsi="Times New Roman" w:cs="Times New Roman"/>
                <w:color w:val="000000"/>
                <w:sz w:val="22"/>
                <w:szCs w:val="22"/>
              </w:rPr>
              <w:t>+ Mg</w:t>
            </w:r>
            <w:r w:rsidRPr="00EB2429">
              <w:rPr>
                <w:rFonts w:ascii="Times New Roman" w:hAnsi="Times New Roman" w:cs="Times New Roman"/>
                <w:color w:val="000000"/>
                <w:sz w:val="22"/>
                <w:szCs w:val="22"/>
                <w:vertAlign w:val="superscript"/>
              </w:rPr>
              <w:t>+2</w:t>
            </w:r>
          </w:p>
        </w:tc>
        <w:tc>
          <w:tcPr>
            <w:tcW w:w="711" w:type="dxa"/>
            <w:tcBorders>
              <w:top w:val="single" w:sz="4" w:space="0" w:color="00000A"/>
              <w:bottom w:val="single" w:sz="4" w:space="0" w:color="00000A"/>
            </w:tcBorders>
            <w:shd w:val="clear" w:color="auto" w:fill="auto"/>
            <w:vAlign w:val="center"/>
          </w:tcPr>
          <w:p w14:paraId="2749C9AC" w14:textId="77777777" w:rsidR="00347A1A" w:rsidRDefault="002C2FD7">
            <w:pPr>
              <w:pStyle w:val="Corpodetexto1"/>
              <w:jc w:val="center"/>
              <w:rPr>
                <w:rFonts w:ascii="Times New Roman" w:hAnsi="Times New Roman" w:cs="Times New Roman"/>
                <w:color w:val="000000"/>
                <w:sz w:val="22"/>
                <w:szCs w:val="22"/>
                <w:vertAlign w:val="superscript"/>
              </w:rPr>
            </w:pPr>
            <w:r w:rsidRPr="00EB2429">
              <w:rPr>
                <w:rFonts w:ascii="Times New Roman" w:hAnsi="Times New Roman" w:cs="Times New Roman"/>
                <w:color w:val="000000"/>
                <w:sz w:val="22"/>
                <w:szCs w:val="22"/>
              </w:rPr>
              <w:t>K</w:t>
            </w:r>
            <w:r w:rsidRPr="00EB2429">
              <w:rPr>
                <w:rFonts w:ascii="Times New Roman" w:hAnsi="Times New Roman" w:cs="Times New Roman"/>
                <w:color w:val="000000"/>
                <w:sz w:val="22"/>
                <w:szCs w:val="22"/>
                <w:vertAlign w:val="superscript"/>
              </w:rPr>
              <w:t>+</w:t>
            </w:r>
          </w:p>
        </w:tc>
        <w:tc>
          <w:tcPr>
            <w:tcW w:w="845" w:type="dxa"/>
            <w:tcBorders>
              <w:top w:val="single" w:sz="4" w:space="0" w:color="00000A"/>
              <w:bottom w:val="single" w:sz="4" w:space="0" w:color="00000A"/>
            </w:tcBorders>
            <w:shd w:val="clear" w:color="auto" w:fill="auto"/>
            <w:vAlign w:val="center"/>
          </w:tcPr>
          <w:p w14:paraId="54CA8986"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P</w:t>
            </w:r>
          </w:p>
        </w:tc>
      </w:tr>
      <w:tr w:rsidR="00347A1A" w14:paraId="43AC3F72" w14:textId="77777777">
        <w:trPr>
          <w:trHeight w:val="360"/>
        </w:trPr>
        <w:tc>
          <w:tcPr>
            <w:tcW w:w="1271" w:type="dxa"/>
            <w:vMerge/>
            <w:tcBorders>
              <w:top w:val="single" w:sz="4" w:space="0" w:color="00000A"/>
            </w:tcBorders>
            <w:shd w:val="clear" w:color="auto" w:fill="auto"/>
            <w:vAlign w:val="center"/>
          </w:tcPr>
          <w:p w14:paraId="2CE02C9B" w14:textId="77777777" w:rsidR="00347A1A" w:rsidRDefault="00347A1A">
            <w:pPr>
              <w:rPr>
                <w:rFonts w:ascii="Times New Roman" w:hAnsi="Times New Roman" w:cs="Times New Roman"/>
                <w:color w:val="000000"/>
                <w:sz w:val="22"/>
                <w:szCs w:val="22"/>
              </w:rPr>
            </w:pPr>
          </w:p>
        </w:tc>
        <w:tc>
          <w:tcPr>
            <w:tcW w:w="712" w:type="dxa"/>
            <w:vMerge/>
            <w:tcBorders>
              <w:top w:val="single" w:sz="4" w:space="0" w:color="00000A"/>
            </w:tcBorders>
            <w:shd w:val="clear" w:color="auto" w:fill="auto"/>
            <w:vAlign w:val="center"/>
          </w:tcPr>
          <w:p w14:paraId="2F1C1325" w14:textId="77777777" w:rsidR="00347A1A" w:rsidRDefault="00347A1A">
            <w:pPr>
              <w:rPr>
                <w:rFonts w:ascii="Times New Roman" w:hAnsi="Times New Roman" w:cs="Times New Roman"/>
                <w:color w:val="000000"/>
                <w:sz w:val="22"/>
                <w:szCs w:val="22"/>
              </w:rPr>
            </w:pPr>
          </w:p>
        </w:tc>
        <w:tc>
          <w:tcPr>
            <w:tcW w:w="709" w:type="dxa"/>
            <w:vMerge/>
            <w:tcBorders>
              <w:top w:val="single" w:sz="4" w:space="0" w:color="00000A"/>
            </w:tcBorders>
            <w:shd w:val="clear" w:color="auto" w:fill="auto"/>
            <w:vAlign w:val="center"/>
          </w:tcPr>
          <w:p w14:paraId="63174E4D" w14:textId="77777777" w:rsidR="00347A1A" w:rsidRDefault="00347A1A">
            <w:pPr>
              <w:rPr>
                <w:rFonts w:ascii="Times New Roman" w:hAnsi="Times New Roman" w:cs="Times New Roman"/>
                <w:color w:val="000000"/>
                <w:sz w:val="22"/>
                <w:szCs w:val="22"/>
              </w:rPr>
            </w:pPr>
          </w:p>
        </w:tc>
        <w:tc>
          <w:tcPr>
            <w:tcW w:w="708" w:type="dxa"/>
            <w:vMerge/>
            <w:tcBorders>
              <w:top w:val="single" w:sz="4" w:space="0" w:color="00000A"/>
            </w:tcBorders>
            <w:shd w:val="clear" w:color="auto" w:fill="auto"/>
            <w:vAlign w:val="center"/>
          </w:tcPr>
          <w:p w14:paraId="1023D457" w14:textId="77777777" w:rsidR="00347A1A" w:rsidRDefault="00347A1A">
            <w:pPr>
              <w:jc w:val="center"/>
              <w:rPr>
                <w:rFonts w:ascii="Times New Roman" w:hAnsi="Times New Roman" w:cs="Times New Roman"/>
                <w:color w:val="000000"/>
                <w:sz w:val="22"/>
                <w:szCs w:val="22"/>
              </w:rPr>
            </w:pPr>
          </w:p>
        </w:tc>
        <w:tc>
          <w:tcPr>
            <w:tcW w:w="709" w:type="dxa"/>
            <w:tcBorders>
              <w:bottom w:val="single" w:sz="4" w:space="0" w:color="00000A"/>
            </w:tcBorders>
            <w:shd w:val="clear" w:color="auto" w:fill="auto"/>
            <w:vAlign w:val="center"/>
          </w:tcPr>
          <w:p w14:paraId="4995C474"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w:t>
            </w:r>
          </w:p>
        </w:tc>
        <w:tc>
          <w:tcPr>
            <w:tcW w:w="994" w:type="dxa"/>
            <w:tcBorders>
              <w:bottom w:val="single" w:sz="4" w:space="0" w:color="00000A"/>
            </w:tcBorders>
            <w:shd w:val="clear" w:color="auto" w:fill="auto"/>
            <w:vAlign w:val="center"/>
          </w:tcPr>
          <w:p w14:paraId="119E6E7C" w14:textId="2A26E839" w:rsidR="00347A1A" w:rsidRDefault="00A013F6">
            <w:pPr>
              <w:pStyle w:val="Corpodetexto1"/>
              <w:jc w:val="center"/>
              <w:rPr>
                <w:rFonts w:ascii="Times New Roman" w:hAnsi="Times New Roman" w:cs="Times New Roman"/>
                <w:color w:val="000000"/>
                <w:sz w:val="22"/>
                <w:szCs w:val="22"/>
              </w:rPr>
            </w:pPr>
            <w:r>
              <w:rPr>
                <w:rFonts w:ascii="Times New Roman" w:hAnsi="Times New Roman" w:cs="Times New Roman"/>
                <w:color w:val="000000"/>
                <w:sz w:val="22"/>
                <w:szCs w:val="22"/>
              </w:rPr>
              <w:t>(</w:t>
            </w:r>
            <w:r w:rsidR="002C2FD7" w:rsidRPr="00EB2429">
              <w:rPr>
                <w:rFonts w:ascii="Times New Roman" w:hAnsi="Times New Roman" w:cs="Times New Roman"/>
                <w:color w:val="000000"/>
                <w:sz w:val="22"/>
                <w:szCs w:val="22"/>
              </w:rPr>
              <w:t>g kg</w:t>
            </w:r>
            <w:r w:rsidR="002C2FD7" w:rsidRPr="00EB2429">
              <w:rPr>
                <w:rFonts w:ascii="Times New Roman" w:hAnsi="Times New Roman" w:cs="Times New Roman"/>
                <w:color w:val="000000"/>
                <w:sz w:val="22"/>
                <w:szCs w:val="22"/>
                <w:vertAlign w:val="superscript"/>
              </w:rPr>
              <w:t>-1</w:t>
            </w:r>
            <w:r w:rsidRPr="00AC32C2">
              <w:rPr>
                <w:rFonts w:ascii="Times New Roman" w:hAnsi="Times New Roman" w:cs="Times New Roman"/>
                <w:color w:val="000000"/>
                <w:sz w:val="22"/>
                <w:szCs w:val="22"/>
              </w:rPr>
              <w:t>)</w:t>
            </w:r>
          </w:p>
        </w:tc>
        <w:tc>
          <w:tcPr>
            <w:tcW w:w="709" w:type="dxa"/>
            <w:vMerge/>
            <w:tcBorders>
              <w:top w:val="single" w:sz="4" w:space="0" w:color="00000A"/>
            </w:tcBorders>
            <w:shd w:val="clear" w:color="auto" w:fill="auto"/>
            <w:vAlign w:val="center"/>
          </w:tcPr>
          <w:p w14:paraId="06014472" w14:textId="77777777" w:rsidR="00347A1A" w:rsidRDefault="00347A1A">
            <w:pPr>
              <w:jc w:val="center"/>
              <w:rPr>
                <w:rFonts w:ascii="Times New Roman" w:hAnsi="Times New Roman" w:cs="Times New Roman"/>
                <w:color w:val="000000"/>
                <w:sz w:val="22"/>
                <w:szCs w:val="22"/>
              </w:rPr>
            </w:pPr>
          </w:p>
        </w:tc>
        <w:tc>
          <w:tcPr>
            <w:tcW w:w="3822" w:type="dxa"/>
            <w:gridSpan w:val="4"/>
            <w:tcBorders>
              <w:top w:val="single" w:sz="4" w:space="0" w:color="00000A"/>
              <w:bottom w:val="single" w:sz="4" w:space="0" w:color="00000A"/>
            </w:tcBorders>
            <w:shd w:val="clear" w:color="auto" w:fill="auto"/>
            <w:vAlign w:val="center"/>
          </w:tcPr>
          <w:p w14:paraId="79AB8222" w14:textId="2E26A9D2" w:rsidR="00347A1A" w:rsidRDefault="00C11312">
            <w:pPr>
              <w:pStyle w:val="Corpodetexto1"/>
              <w:jc w:val="center"/>
              <w:rPr>
                <w:rFonts w:ascii="Times New Roman" w:hAnsi="Times New Roman" w:cs="Times New Roman"/>
                <w:color w:val="000000"/>
                <w:sz w:val="22"/>
                <w:szCs w:val="22"/>
              </w:rPr>
            </w:pPr>
            <w:r>
              <w:rPr>
                <w:rFonts w:ascii="Times New Roman" w:hAnsi="Times New Roman" w:cs="Times New Roman"/>
                <w:color w:val="000000"/>
                <w:sz w:val="22"/>
                <w:szCs w:val="22"/>
              </w:rPr>
              <w:t>(</w:t>
            </w:r>
            <w:proofErr w:type="spellStart"/>
            <w:r w:rsidR="002C2FD7" w:rsidRPr="00EB2429">
              <w:rPr>
                <w:rFonts w:ascii="Times New Roman" w:hAnsi="Times New Roman" w:cs="Times New Roman"/>
                <w:color w:val="000000"/>
                <w:sz w:val="22"/>
                <w:szCs w:val="22"/>
              </w:rPr>
              <w:t>cmol</w:t>
            </w:r>
            <w:r w:rsidR="002C2FD7" w:rsidRPr="00EB2429">
              <w:rPr>
                <w:rFonts w:ascii="Times New Roman" w:hAnsi="Times New Roman" w:cs="Times New Roman"/>
                <w:color w:val="000000"/>
                <w:sz w:val="22"/>
                <w:szCs w:val="22"/>
                <w:vertAlign w:val="subscript"/>
              </w:rPr>
              <w:t>c</w:t>
            </w:r>
            <w:proofErr w:type="spellEnd"/>
            <w:r w:rsidR="002C2FD7" w:rsidRPr="00EB2429">
              <w:rPr>
                <w:rFonts w:ascii="Times New Roman" w:hAnsi="Times New Roman" w:cs="Times New Roman"/>
                <w:color w:val="000000"/>
                <w:sz w:val="22"/>
                <w:szCs w:val="22"/>
              </w:rPr>
              <w:t xml:space="preserve"> dm</w:t>
            </w:r>
            <w:r w:rsidR="002C2FD7" w:rsidRPr="00EB2429">
              <w:rPr>
                <w:rFonts w:ascii="Times New Roman" w:hAnsi="Times New Roman" w:cs="Times New Roman"/>
                <w:color w:val="000000"/>
                <w:sz w:val="22"/>
                <w:szCs w:val="22"/>
                <w:vertAlign w:val="superscript"/>
              </w:rPr>
              <w:t>3</w:t>
            </w:r>
            <w:r w:rsidRPr="00AC32C2">
              <w:rPr>
                <w:rFonts w:ascii="Times New Roman" w:hAnsi="Times New Roman" w:cs="Times New Roman"/>
                <w:color w:val="000000"/>
                <w:sz w:val="22"/>
                <w:szCs w:val="22"/>
              </w:rPr>
              <w:t>)</w:t>
            </w:r>
          </w:p>
        </w:tc>
      </w:tr>
      <w:tr w:rsidR="00347A1A" w14:paraId="526C35E4" w14:textId="77777777">
        <w:trPr>
          <w:trHeight w:val="172"/>
        </w:trPr>
        <w:tc>
          <w:tcPr>
            <w:tcW w:w="1271" w:type="dxa"/>
            <w:vMerge w:val="restart"/>
            <w:tcBorders>
              <w:top w:val="single" w:sz="4" w:space="0" w:color="00000A"/>
            </w:tcBorders>
            <w:shd w:val="clear" w:color="auto" w:fill="auto"/>
            <w:vAlign w:val="center"/>
          </w:tcPr>
          <w:p w14:paraId="420AE43C" w14:textId="77777777" w:rsidR="00347A1A" w:rsidRDefault="002C2FD7">
            <w:pPr>
              <w:pStyle w:val="Corpodetexto1"/>
              <w:jc w:val="both"/>
              <w:rPr>
                <w:rFonts w:ascii="Times New Roman" w:hAnsi="Times New Roman" w:cs="Times New Roman"/>
                <w:color w:val="000000"/>
                <w:sz w:val="22"/>
                <w:szCs w:val="22"/>
              </w:rPr>
            </w:pPr>
            <w:r w:rsidRPr="00EB2429">
              <w:rPr>
                <w:rFonts w:ascii="Times New Roman" w:hAnsi="Times New Roman" w:cs="Times New Roman"/>
                <w:color w:val="000000"/>
                <w:sz w:val="22"/>
                <w:szCs w:val="22"/>
              </w:rPr>
              <w:t>Sanga Mineira</w:t>
            </w:r>
          </w:p>
        </w:tc>
        <w:tc>
          <w:tcPr>
            <w:tcW w:w="712" w:type="dxa"/>
            <w:tcBorders>
              <w:top w:val="single" w:sz="4" w:space="0" w:color="00000A"/>
            </w:tcBorders>
            <w:shd w:val="clear" w:color="auto" w:fill="auto"/>
            <w:vAlign w:val="center"/>
          </w:tcPr>
          <w:p w14:paraId="36E2BA3F"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w:t>
            </w:r>
          </w:p>
        </w:tc>
        <w:tc>
          <w:tcPr>
            <w:tcW w:w="709" w:type="dxa"/>
            <w:tcBorders>
              <w:top w:val="single" w:sz="4" w:space="0" w:color="00000A"/>
            </w:tcBorders>
            <w:shd w:val="clear" w:color="auto" w:fill="auto"/>
            <w:vAlign w:val="center"/>
          </w:tcPr>
          <w:p w14:paraId="330FE4AB"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NT</w:t>
            </w:r>
          </w:p>
        </w:tc>
        <w:tc>
          <w:tcPr>
            <w:tcW w:w="708" w:type="dxa"/>
            <w:tcBorders>
              <w:top w:val="single" w:sz="4" w:space="0" w:color="00000A"/>
            </w:tcBorders>
            <w:shd w:val="clear" w:color="auto" w:fill="auto"/>
            <w:vAlign w:val="center"/>
          </w:tcPr>
          <w:p w14:paraId="03C44F8A"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7.9</w:t>
            </w:r>
          </w:p>
        </w:tc>
        <w:tc>
          <w:tcPr>
            <w:tcW w:w="709" w:type="dxa"/>
            <w:tcBorders>
              <w:top w:val="single" w:sz="4" w:space="0" w:color="00000A"/>
            </w:tcBorders>
            <w:shd w:val="clear" w:color="auto" w:fill="auto"/>
            <w:vAlign w:val="center"/>
          </w:tcPr>
          <w:p w14:paraId="1D2C0553"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87a</w:t>
            </w:r>
          </w:p>
        </w:tc>
        <w:tc>
          <w:tcPr>
            <w:tcW w:w="994" w:type="dxa"/>
            <w:tcBorders>
              <w:top w:val="single" w:sz="4" w:space="0" w:color="00000A"/>
            </w:tcBorders>
            <w:shd w:val="clear" w:color="auto" w:fill="auto"/>
            <w:vAlign w:val="center"/>
          </w:tcPr>
          <w:p w14:paraId="3CD510BA"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11.96a</w:t>
            </w:r>
          </w:p>
        </w:tc>
        <w:tc>
          <w:tcPr>
            <w:tcW w:w="709" w:type="dxa"/>
            <w:tcBorders>
              <w:top w:val="single" w:sz="4" w:space="0" w:color="00000A"/>
            </w:tcBorders>
            <w:shd w:val="clear" w:color="auto" w:fill="auto"/>
            <w:vAlign w:val="center"/>
          </w:tcPr>
          <w:p w14:paraId="54EF85A9"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5.3a</w:t>
            </w:r>
          </w:p>
        </w:tc>
        <w:tc>
          <w:tcPr>
            <w:tcW w:w="992" w:type="dxa"/>
            <w:tcBorders>
              <w:top w:val="single" w:sz="4" w:space="0" w:color="00000A"/>
            </w:tcBorders>
            <w:shd w:val="clear" w:color="auto" w:fill="auto"/>
            <w:vAlign w:val="center"/>
          </w:tcPr>
          <w:p w14:paraId="03E79949"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3.65a</w:t>
            </w:r>
          </w:p>
        </w:tc>
        <w:tc>
          <w:tcPr>
            <w:tcW w:w="1274" w:type="dxa"/>
            <w:tcBorders>
              <w:top w:val="single" w:sz="4" w:space="0" w:color="00000A"/>
            </w:tcBorders>
            <w:shd w:val="clear" w:color="auto" w:fill="auto"/>
            <w:vAlign w:val="center"/>
          </w:tcPr>
          <w:p w14:paraId="66F046C8"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9.47b</w:t>
            </w:r>
          </w:p>
        </w:tc>
        <w:tc>
          <w:tcPr>
            <w:tcW w:w="711" w:type="dxa"/>
            <w:tcBorders>
              <w:top w:val="single" w:sz="4" w:space="0" w:color="00000A"/>
            </w:tcBorders>
            <w:shd w:val="clear" w:color="auto" w:fill="auto"/>
            <w:vAlign w:val="center"/>
          </w:tcPr>
          <w:p w14:paraId="2AD84884"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0.64a</w:t>
            </w:r>
          </w:p>
        </w:tc>
        <w:tc>
          <w:tcPr>
            <w:tcW w:w="845" w:type="dxa"/>
            <w:tcBorders>
              <w:top w:val="single" w:sz="4" w:space="0" w:color="00000A"/>
            </w:tcBorders>
            <w:shd w:val="clear" w:color="auto" w:fill="auto"/>
            <w:vAlign w:val="center"/>
          </w:tcPr>
          <w:p w14:paraId="4662ABF8"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7.48a</w:t>
            </w:r>
          </w:p>
        </w:tc>
      </w:tr>
      <w:tr w:rsidR="00347A1A" w14:paraId="5E4EB7ED" w14:textId="77777777">
        <w:trPr>
          <w:trHeight w:val="199"/>
        </w:trPr>
        <w:tc>
          <w:tcPr>
            <w:tcW w:w="1271" w:type="dxa"/>
            <w:vMerge/>
            <w:tcBorders>
              <w:top w:val="single" w:sz="4" w:space="0" w:color="00000A"/>
            </w:tcBorders>
            <w:shd w:val="clear" w:color="auto" w:fill="auto"/>
            <w:vAlign w:val="center"/>
          </w:tcPr>
          <w:p w14:paraId="1C5C3BC7" w14:textId="77777777" w:rsidR="00347A1A" w:rsidRDefault="00347A1A">
            <w:pPr>
              <w:rPr>
                <w:rFonts w:ascii="Times New Roman" w:hAnsi="Times New Roman" w:cs="Times New Roman"/>
                <w:color w:val="000000"/>
                <w:sz w:val="22"/>
                <w:szCs w:val="22"/>
              </w:rPr>
            </w:pPr>
          </w:p>
        </w:tc>
        <w:tc>
          <w:tcPr>
            <w:tcW w:w="712" w:type="dxa"/>
            <w:shd w:val="clear" w:color="auto" w:fill="auto"/>
            <w:vAlign w:val="center"/>
          </w:tcPr>
          <w:p w14:paraId="196E13DE"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w:t>
            </w:r>
          </w:p>
        </w:tc>
        <w:tc>
          <w:tcPr>
            <w:tcW w:w="709" w:type="dxa"/>
            <w:shd w:val="clear" w:color="auto" w:fill="auto"/>
            <w:vAlign w:val="center"/>
          </w:tcPr>
          <w:p w14:paraId="2EFCE592"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NTD</w:t>
            </w:r>
          </w:p>
        </w:tc>
        <w:tc>
          <w:tcPr>
            <w:tcW w:w="708" w:type="dxa"/>
            <w:shd w:val="clear" w:color="auto" w:fill="auto"/>
            <w:vAlign w:val="center"/>
          </w:tcPr>
          <w:p w14:paraId="36FFD52D"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7.5</w:t>
            </w:r>
          </w:p>
        </w:tc>
        <w:tc>
          <w:tcPr>
            <w:tcW w:w="709" w:type="dxa"/>
            <w:shd w:val="clear" w:color="auto" w:fill="auto"/>
            <w:vAlign w:val="center"/>
          </w:tcPr>
          <w:p w14:paraId="0FA1EF99"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73b</w:t>
            </w:r>
          </w:p>
        </w:tc>
        <w:tc>
          <w:tcPr>
            <w:tcW w:w="994" w:type="dxa"/>
            <w:shd w:val="clear" w:color="auto" w:fill="auto"/>
            <w:vAlign w:val="center"/>
          </w:tcPr>
          <w:p w14:paraId="527188AA"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11.18a</w:t>
            </w:r>
          </w:p>
        </w:tc>
        <w:tc>
          <w:tcPr>
            <w:tcW w:w="709" w:type="dxa"/>
            <w:shd w:val="clear" w:color="auto" w:fill="auto"/>
            <w:vAlign w:val="center"/>
          </w:tcPr>
          <w:p w14:paraId="6894B18E"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5.6a</w:t>
            </w:r>
          </w:p>
        </w:tc>
        <w:tc>
          <w:tcPr>
            <w:tcW w:w="992" w:type="dxa"/>
            <w:shd w:val="clear" w:color="auto" w:fill="auto"/>
            <w:vAlign w:val="center"/>
          </w:tcPr>
          <w:p w14:paraId="2B6C7F96"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3.24a</w:t>
            </w:r>
          </w:p>
        </w:tc>
        <w:tc>
          <w:tcPr>
            <w:tcW w:w="1274" w:type="dxa"/>
            <w:shd w:val="clear" w:color="auto" w:fill="auto"/>
            <w:vAlign w:val="center"/>
          </w:tcPr>
          <w:p w14:paraId="7C675FA7"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11.39a</w:t>
            </w:r>
          </w:p>
        </w:tc>
        <w:tc>
          <w:tcPr>
            <w:tcW w:w="711" w:type="dxa"/>
            <w:shd w:val="clear" w:color="auto" w:fill="auto"/>
            <w:vAlign w:val="center"/>
          </w:tcPr>
          <w:p w14:paraId="24CD726B"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0.27b</w:t>
            </w:r>
          </w:p>
        </w:tc>
        <w:tc>
          <w:tcPr>
            <w:tcW w:w="845" w:type="dxa"/>
            <w:shd w:val="clear" w:color="auto" w:fill="auto"/>
            <w:vAlign w:val="center"/>
          </w:tcPr>
          <w:p w14:paraId="78AB4A4F"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4.99a</w:t>
            </w:r>
          </w:p>
        </w:tc>
      </w:tr>
      <w:tr w:rsidR="00347A1A" w14:paraId="78B47A73" w14:textId="77777777">
        <w:trPr>
          <w:trHeight w:val="256"/>
        </w:trPr>
        <w:tc>
          <w:tcPr>
            <w:tcW w:w="1271" w:type="dxa"/>
            <w:tcBorders>
              <w:bottom w:val="single" w:sz="4" w:space="0" w:color="00000A"/>
            </w:tcBorders>
            <w:shd w:val="clear" w:color="auto" w:fill="auto"/>
            <w:vAlign w:val="center"/>
          </w:tcPr>
          <w:p w14:paraId="0CF2E96D" w14:textId="77777777" w:rsidR="00347A1A" w:rsidRDefault="00347A1A">
            <w:pPr>
              <w:pStyle w:val="Corpodetexto1"/>
              <w:jc w:val="both"/>
              <w:rPr>
                <w:rFonts w:ascii="Times New Roman" w:hAnsi="Times New Roman" w:cs="Times New Roman"/>
                <w:color w:val="000000"/>
                <w:sz w:val="22"/>
                <w:szCs w:val="22"/>
              </w:rPr>
            </w:pPr>
          </w:p>
        </w:tc>
        <w:tc>
          <w:tcPr>
            <w:tcW w:w="2129" w:type="dxa"/>
            <w:gridSpan w:val="3"/>
            <w:tcBorders>
              <w:bottom w:val="single" w:sz="4" w:space="0" w:color="00000A"/>
            </w:tcBorders>
            <w:shd w:val="clear" w:color="auto" w:fill="auto"/>
            <w:vAlign w:val="center"/>
          </w:tcPr>
          <w:p w14:paraId="5DF1A468"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NF</w:t>
            </w:r>
          </w:p>
        </w:tc>
        <w:tc>
          <w:tcPr>
            <w:tcW w:w="709" w:type="dxa"/>
            <w:tcBorders>
              <w:bottom w:val="single" w:sz="4" w:space="0" w:color="00000A"/>
            </w:tcBorders>
            <w:shd w:val="clear" w:color="auto" w:fill="auto"/>
            <w:vAlign w:val="center"/>
          </w:tcPr>
          <w:p w14:paraId="1A3D1143"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78</w:t>
            </w:r>
          </w:p>
        </w:tc>
        <w:tc>
          <w:tcPr>
            <w:tcW w:w="994" w:type="dxa"/>
            <w:tcBorders>
              <w:bottom w:val="single" w:sz="4" w:space="0" w:color="00000A"/>
            </w:tcBorders>
            <w:shd w:val="clear" w:color="auto" w:fill="auto"/>
            <w:vAlign w:val="center"/>
          </w:tcPr>
          <w:p w14:paraId="33CBE4E6"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22.04</w:t>
            </w:r>
          </w:p>
        </w:tc>
        <w:tc>
          <w:tcPr>
            <w:tcW w:w="709" w:type="dxa"/>
            <w:tcBorders>
              <w:bottom w:val="single" w:sz="4" w:space="0" w:color="00000A"/>
            </w:tcBorders>
            <w:shd w:val="clear" w:color="auto" w:fill="auto"/>
            <w:vAlign w:val="center"/>
          </w:tcPr>
          <w:p w14:paraId="30190FD1"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5.9</w:t>
            </w:r>
          </w:p>
        </w:tc>
        <w:tc>
          <w:tcPr>
            <w:tcW w:w="992" w:type="dxa"/>
            <w:tcBorders>
              <w:bottom w:val="single" w:sz="4" w:space="0" w:color="00000A"/>
            </w:tcBorders>
            <w:shd w:val="clear" w:color="auto" w:fill="auto"/>
            <w:vAlign w:val="center"/>
          </w:tcPr>
          <w:p w14:paraId="4C808A9C"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2.98</w:t>
            </w:r>
          </w:p>
        </w:tc>
        <w:tc>
          <w:tcPr>
            <w:tcW w:w="1274" w:type="dxa"/>
            <w:tcBorders>
              <w:bottom w:val="single" w:sz="4" w:space="0" w:color="00000A"/>
            </w:tcBorders>
            <w:shd w:val="clear" w:color="auto" w:fill="auto"/>
            <w:vAlign w:val="center"/>
          </w:tcPr>
          <w:p w14:paraId="7A5259A9"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12.22</w:t>
            </w:r>
          </w:p>
        </w:tc>
        <w:tc>
          <w:tcPr>
            <w:tcW w:w="711" w:type="dxa"/>
            <w:tcBorders>
              <w:bottom w:val="single" w:sz="4" w:space="0" w:color="00000A"/>
            </w:tcBorders>
            <w:shd w:val="clear" w:color="auto" w:fill="auto"/>
            <w:vAlign w:val="center"/>
          </w:tcPr>
          <w:p w14:paraId="4446A42D"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0.60</w:t>
            </w:r>
          </w:p>
        </w:tc>
        <w:tc>
          <w:tcPr>
            <w:tcW w:w="845" w:type="dxa"/>
            <w:tcBorders>
              <w:bottom w:val="single" w:sz="4" w:space="0" w:color="00000A"/>
            </w:tcBorders>
            <w:shd w:val="clear" w:color="auto" w:fill="auto"/>
            <w:vAlign w:val="center"/>
          </w:tcPr>
          <w:p w14:paraId="65152EE2"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2.69</w:t>
            </w:r>
          </w:p>
        </w:tc>
      </w:tr>
      <w:tr w:rsidR="00347A1A" w14:paraId="51CDD44E" w14:textId="77777777">
        <w:trPr>
          <w:trHeight w:val="253"/>
        </w:trPr>
        <w:tc>
          <w:tcPr>
            <w:tcW w:w="1271" w:type="dxa"/>
            <w:vMerge w:val="restart"/>
            <w:tcBorders>
              <w:top w:val="single" w:sz="4" w:space="0" w:color="00000A"/>
            </w:tcBorders>
            <w:shd w:val="clear" w:color="auto" w:fill="auto"/>
            <w:vAlign w:val="center"/>
          </w:tcPr>
          <w:p w14:paraId="3ECA92A0" w14:textId="77777777" w:rsidR="00347A1A" w:rsidRDefault="002C2FD7">
            <w:pPr>
              <w:pStyle w:val="Corpodetexto1"/>
              <w:jc w:val="both"/>
              <w:rPr>
                <w:rFonts w:ascii="Times New Roman" w:hAnsi="Times New Roman" w:cs="Times New Roman"/>
                <w:color w:val="000000"/>
                <w:sz w:val="22"/>
                <w:szCs w:val="22"/>
              </w:rPr>
            </w:pPr>
            <w:r w:rsidRPr="00EB2429">
              <w:rPr>
                <w:rFonts w:ascii="Times New Roman" w:hAnsi="Times New Roman" w:cs="Times New Roman"/>
                <w:color w:val="000000"/>
                <w:sz w:val="22"/>
                <w:szCs w:val="22"/>
              </w:rPr>
              <w:t xml:space="preserve">Toledo </w:t>
            </w:r>
          </w:p>
        </w:tc>
        <w:tc>
          <w:tcPr>
            <w:tcW w:w="712" w:type="dxa"/>
            <w:tcBorders>
              <w:top w:val="single" w:sz="4" w:space="0" w:color="00000A"/>
            </w:tcBorders>
            <w:shd w:val="clear" w:color="auto" w:fill="auto"/>
            <w:vAlign w:val="center"/>
          </w:tcPr>
          <w:p w14:paraId="7C67DFE9"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3</w:t>
            </w:r>
          </w:p>
        </w:tc>
        <w:tc>
          <w:tcPr>
            <w:tcW w:w="709" w:type="dxa"/>
            <w:tcBorders>
              <w:top w:val="single" w:sz="4" w:space="0" w:color="00000A"/>
            </w:tcBorders>
            <w:shd w:val="clear" w:color="auto" w:fill="auto"/>
            <w:vAlign w:val="center"/>
          </w:tcPr>
          <w:p w14:paraId="3805DB0A"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NT</w:t>
            </w:r>
          </w:p>
        </w:tc>
        <w:tc>
          <w:tcPr>
            <w:tcW w:w="708" w:type="dxa"/>
            <w:tcBorders>
              <w:top w:val="single" w:sz="4" w:space="0" w:color="00000A"/>
            </w:tcBorders>
            <w:shd w:val="clear" w:color="auto" w:fill="auto"/>
            <w:vAlign w:val="center"/>
          </w:tcPr>
          <w:p w14:paraId="53B0EFF7"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5.3</w:t>
            </w:r>
          </w:p>
        </w:tc>
        <w:tc>
          <w:tcPr>
            <w:tcW w:w="709" w:type="dxa"/>
            <w:tcBorders>
              <w:top w:val="single" w:sz="4" w:space="0" w:color="00000A"/>
            </w:tcBorders>
            <w:shd w:val="clear" w:color="auto" w:fill="auto"/>
            <w:vAlign w:val="center"/>
          </w:tcPr>
          <w:p w14:paraId="45F2AEB2"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79a</w:t>
            </w:r>
          </w:p>
        </w:tc>
        <w:tc>
          <w:tcPr>
            <w:tcW w:w="994" w:type="dxa"/>
            <w:tcBorders>
              <w:top w:val="single" w:sz="4" w:space="0" w:color="00000A"/>
            </w:tcBorders>
            <w:shd w:val="clear" w:color="auto" w:fill="auto"/>
            <w:vAlign w:val="center"/>
          </w:tcPr>
          <w:p w14:paraId="0A24C5F3"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15.11a</w:t>
            </w:r>
          </w:p>
        </w:tc>
        <w:tc>
          <w:tcPr>
            <w:tcW w:w="709" w:type="dxa"/>
            <w:tcBorders>
              <w:top w:val="single" w:sz="4" w:space="0" w:color="00000A"/>
            </w:tcBorders>
            <w:shd w:val="clear" w:color="auto" w:fill="auto"/>
            <w:vAlign w:val="center"/>
          </w:tcPr>
          <w:p w14:paraId="3FCAA23E"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5.6a</w:t>
            </w:r>
          </w:p>
        </w:tc>
        <w:tc>
          <w:tcPr>
            <w:tcW w:w="992" w:type="dxa"/>
            <w:tcBorders>
              <w:top w:val="single" w:sz="4" w:space="0" w:color="00000A"/>
            </w:tcBorders>
            <w:shd w:val="clear" w:color="auto" w:fill="auto"/>
            <w:vAlign w:val="center"/>
          </w:tcPr>
          <w:p w14:paraId="5BBEE962"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3.86b</w:t>
            </w:r>
          </w:p>
        </w:tc>
        <w:tc>
          <w:tcPr>
            <w:tcW w:w="1274" w:type="dxa"/>
            <w:tcBorders>
              <w:top w:val="single" w:sz="4" w:space="0" w:color="00000A"/>
            </w:tcBorders>
            <w:shd w:val="clear" w:color="auto" w:fill="auto"/>
            <w:vAlign w:val="center"/>
          </w:tcPr>
          <w:p w14:paraId="460C2BAB"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7.41b</w:t>
            </w:r>
          </w:p>
        </w:tc>
        <w:tc>
          <w:tcPr>
            <w:tcW w:w="711" w:type="dxa"/>
            <w:tcBorders>
              <w:top w:val="single" w:sz="4" w:space="0" w:color="00000A"/>
            </w:tcBorders>
            <w:shd w:val="clear" w:color="auto" w:fill="auto"/>
            <w:vAlign w:val="center"/>
          </w:tcPr>
          <w:p w14:paraId="5BF41B82"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0.50a</w:t>
            </w:r>
          </w:p>
        </w:tc>
        <w:tc>
          <w:tcPr>
            <w:tcW w:w="845" w:type="dxa"/>
            <w:tcBorders>
              <w:top w:val="single" w:sz="4" w:space="0" w:color="00000A"/>
            </w:tcBorders>
            <w:shd w:val="clear" w:color="auto" w:fill="auto"/>
            <w:vAlign w:val="center"/>
          </w:tcPr>
          <w:p w14:paraId="3ED022A4"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19.66a</w:t>
            </w:r>
          </w:p>
        </w:tc>
      </w:tr>
      <w:tr w:rsidR="00347A1A" w14:paraId="29ED6A9E" w14:textId="77777777">
        <w:trPr>
          <w:trHeight w:val="140"/>
        </w:trPr>
        <w:tc>
          <w:tcPr>
            <w:tcW w:w="1271" w:type="dxa"/>
            <w:vMerge/>
            <w:tcBorders>
              <w:top w:val="single" w:sz="4" w:space="0" w:color="00000A"/>
            </w:tcBorders>
            <w:shd w:val="clear" w:color="auto" w:fill="auto"/>
            <w:vAlign w:val="center"/>
          </w:tcPr>
          <w:p w14:paraId="60568F4C" w14:textId="77777777" w:rsidR="00347A1A" w:rsidRDefault="00347A1A">
            <w:pPr>
              <w:rPr>
                <w:rFonts w:ascii="Times New Roman" w:hAnsi="Times New Roman" w:cs="Times New Roman"/>
                <w:color w:val="000000"/>
                <w:sz w:val="22"/>
                <w:szCs w:val="22"/>
              </w:rPr>
            </w:pPr>
          </w:p>
        </w:tc>
        <w:tc>
          <w:tcPr>
            <w:tcW w:w="712" w:type="dxa"/>
            <w:shd w:val="clear" w:color="auto" w:fill="auto"/>
            <w:vAlign w:val="center"/>
          </w:tcPr>
          <w:p w14:paraId="73C44414"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4</w:t>
            </w:r>
          </w:p>
        </w:tc>
        <w:tc>
          <w:tcPr>
            <w:tcW w:w="709" w:type="dxa"/>
            <w:shd w:val="clear" w:color="auto" w:fill="auto"/>
            <w:vAlign w:val="center"/>
          </w:tcPr>
          <w:p w14:paraId="4B749B91"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NTS</w:t>
            </w:r>
          </w:p>
        </w:tc>
        <w:tc>
          <w:tcPr>
            <w:tcW w:w="708" w:type="dxa"/>
            <w:shd w:val="clear" w:color="auto" w:fill="auto"/>
            <w:vAlign w:val="center"/>
          </w:tcPr>
          <w:p w14:paraId="5380DD85"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8.1</w:t>
            </w:r>
          </w:p>
        </w:tc>
        <w:tc>
          <w:tcPr>
            <w:tcW w:w="709" w:type="dxa"/>
            <w:shd w:val="clear" w:color="auto" w:fill="auto"/>
            <w:vAlign w:val="center"/>
          </w:tcPr>
          <w:p w14:paraId="11BF1AF9"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78a</w:t>
            </w:r>
          </w:p>
        </w:tc>
        <w:tc>
          <w:tcPr>
            <w:tcW w:w="994" w:type="dxa"/>
            <w:shd w:val="clear" w:color="auto" w:fill="auto"/>
            <w:vAlign w:val="center"/>
          </w:tcPr>
          <w:p w14:paraId="6B7A8C42"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18.73a</w:t>
            </w:r>
          </w:p>
        </w:tc>
        <w:tc>
          <w:tcPr>
            <w:tcW w:w="709" w:type="dxa"/>
            <w:shd w:val="clear" w:color="auto" w:fill="auto"/>
            <w:vAlign w:val="center"/>
          </w:tcPr>
          <w:p w14:paraId="5763BCF5"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5.3b</w:t>
            </w:r>
          </w:p>
        </w:tc>
        <w:tc>
          <w:tcPr>
            <w:tcW w:w="992" w:type="dxa"/>
            <w:shd w:val="clear" w:color="auto" w:fill="auto"/>
            <w:vAlign w:val="center"/>
          </w:tcPr>
          <w:p w14:paraId="2854DBF2"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5.14a</w:t>
            </w:r>
          </w:p>
        </w:tc>
        <w:tc>
          <w:tcPr>
            <w:tcW w:w="1274" w:type="dxa"/>
            <w:shd w:val="clear" w:color="auto" w:fill="auto"/>
            <w:vAlign w:val="center"/>
          </w:tcPr>
          <w:p w14:paraId="5A869DB1"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7.34b</w:t>
            </w:r>
          </w:p>
        </w:tc>
        <w:tc>
          <w:tcPr>
            <w:tcW w:w="711" w:type="dxa"/>
            <w:shd w:val="clear" w:color="auto" w:fill="auto"/>
            <w:vAlign w:val="center"/>
          </w:tcPr>
          <w:p w14:paraId="795C73C7"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0.48a</w:t>
            </w:r>
          </w:p>
        </w:tc>
        <w:tc>
          <w:tcPr>
            <w:tcW w:w="845" w:type="dxa"/>
            <w:shd w:val="clear" w:color="auto" w:fill="auto"/>
            <w:vAlign w:val="center"/>
          </w:tcPr>
          <w:p w14:paraId="6AD28962"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9.30a</w:t>
            </w:r>
          </w:p>
        </w:tc>
      </w:tr>
      <w:tr w:rsidR="00347A1A" w14:paraId="44350F0E" w14:textId="77777777">
        <w:trPr>
          <w:trHeight w:val="143"/>
        </w:trPr>
        <w:tc>
          <w:tcPr>
            <w:tcW w:w="1271" w:type="dxa"/>
            <w:vMerge/>
            <w:tcBorders>
              <w:top w:val="single" w:sz="4" w:space="0" w:color="00000A"/>
            </w:tcBorders>
            <w:shd w:val="clear" w:color="auto" w:fill="auto"/>
            <w:vAlign w:val="center"/>
          </w:tcPr>
          <w:p w14:paraId="141FE62D" w14:textId="77777777" w:rsidR="00347A1A" w:rsidRDefault="00347A1A">
            <w:pPr>
              <w:rPr>
                <w:rFonts w:ascii="Times New Roman" w:hAnsi="Times New Roman" w:cs="Times New Roman"/>
                <w:color w:val="000000"/>
                <w:sz w:val="22"/>
                <w:szCs w:val="22"/>
              </w:rPr>
            </w:pPr>
          </w:p>
        </w:tc>
        <w:tc>
          <w:tcPr>
            <w:tcW w:w="712" w:type="dxa"/>
            <w:shd w:val="clear" w:color="auto" w:fill="auto"/>
            <w:vAlign w:val="center"/>
          </w:tcPr>
          <w:p w14:paraId="26CDF75C"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w:t>
            </w:r>
          </w:p>
        </w:tc>
        <w:tc>
          <w:tcPr>
            <w:tcW w:w="709" w:type="dxa"/>
            <w:shd w:val="clear" w:color="auto" w:fill="auto"/>
            <w:vAlign w:val="center"/>
          </w:tcPr>
          <w:p w14:paraId="469741F0"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NT</w:t>
            </w:r>
          </w:p>
        </w:tc>
        <w:tc>
          <w:tcPr>
            <w:tcW w:w="708" w:type="dxa"/>
            <w:shd w:val="clear" w:color="auto" w:fill="auto"/>
            <w:vAlign w:val="center"/>
          </w:tcPr>
          <w:p w14:paraId="33C972E6"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8.9</w:t>
            </w:r>
          </w:p>
        </w:tc>
        <w:tc>
          <w:tcPr>
            <w:tcW w:w="709" w:type="dxa"/>
            <w:shd w:val="clear" w:color="auto" w:fill="auto"/>
            <w:vAlign w:val="center"/>
          </w:tcPr>
          <w:p w14:paraId="5249ABCF"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72a</w:t>
            </w:r>
          </w:p>
        </w:tc>
        <w:tc>
          <w:tcPr>
            <w:tcW w:w="994" w:type="dxa"/>
            <w:shd w:val="clear" w:color="auto" w:fill="auto"/>
            <w:vAlign w:val="center"/>
          </w:tcPr>
          <w:p w14:paraId="6F50FE43"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17.00a</w:t>
            </w:r>
          </w:p>
        </w:tc>
        <w:tc>
          <w:tcPr>
            <w:tcW w:w="709" w:type="dxa"/>
            <w:shd w:val="clear" w:color="auto" w:fill="auto"/>
            <w:vAlign w:val="center"/>
          </w:tcPr>
          <w:p w14:paraId="113736EB"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5.7a</w:t>
            </w:r>
          </w:p>
        </w:tc>
        <w:tc>
          <w:tcPr>
            <w:tcW w:w="992" w:type="dxa"/>
            <w:shd w:val="clear" w:color="auto" w:fill="auto"/>
            <w:vAlign w:val="center"/>
          </w:tcPr>
          <w:p w14:paraId="0E42A27A"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3.70b</w:t>
            </w:r>
          </w:p>
        </w:tc>
        <w:tc>
          <w:tcPr>
            <w:tcW w:w="1274" w:type="dxa"/>
            <w:shd w:val="clear" w:color="auto" w:fill="auto"/>
            <w:vAlign w:val="center"/>
          </w:tcPr>
          <w:p w14:paraId="2D5FD247"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7.97a</w:t>
            </w:r>
          </w:p>
        </w:tc>
        <w:tc>
          <w:tcPr>
            <w:tcW w:w="711" w:type="dxa"/>
            <w:shd w:val="clear" w:color="auto" w:fill="auto"/>
            <w:vAlign w:val="center"/>
          </w:tcPr>
          <w:p w14:paraId="5012AADC"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0.44a</w:t>
            </w:r>
          </w:p>
        </w:tc>
        <w:tc>
          <w:tcPr>
            <w:tcW w:w="845" w:type="dxa"/>
            <w:shd w:val="clear" w:color="auto" w:fill="auto"/>
            <w:vAlign w:val="center"/>
          </w:tcPr>
          <w:p w14:paraId="7731952E"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22.22a</w:t>
            </w:r>
          </w:p>
        </w:tc>
      </w:tr>
      <w:tr w:rsidR="00347A1A" w14:paraId="3BE3C45C" w14:textId="77777777">
        <w:trPr>
          <w:trHeight w:val="64"/>
        </w:trPr>
        <w:tc>
          <w:tcPr>
            <w:tcW w:w="1271" w:type="dxa"/>
            <w:vMerge/>
            <w:tcBorders>
              <w:top w:val="single" w:sz="4" w:space="0" w:color="00000A"/>
            </w:tcBorders>
            <w:shd w:val="clear" w:color="auto" w:fill="auto"/>
            <w:vAlign w:val="center"/>
          </w:tcPr>
          <w:p w14:paraId="428F63FA" w14:textId="77777777" w:rsidR="00347A1A" w:rsidRDefault="00347A1A">
            <w:pPr>
              <w:rPr>
                <w:rFonts w:ascii="Times New Roman" w:hAnsi="Times New Roman" w:cs="Times New Roman"/>
                <w:color w:val="000000"/>
                <w:sz w:val="22"/>
                <w:szCs w:val="22"/>
              </w:rPr>
            </w:pPr>
          </w:p>
        </w:tc>
        <w:tc>
          <w:tcPr>
            <w:tcW w:w="712" w:type="dxa"/>
            <w:shd w:val="clear" w:color="auto" w:fill="auto"/>
            <w:vAlign w:val="center"/>
          </w:tcPr>
          <w:p w14:paraId="11FB4A23"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6</w:t>
            </w:r>
          </w:p>
        </w:tc>
        <w:tc>
          <w:tcPr>
            <w:tcW w:w="709" w:type="dxa"/>
            <w:shd w:val="clear" w:color="auto" w:fill="auto"/>
            <w:vAlign w:val="center"/>
          </w:tcPr>
          <w:p w14:paraId="7057CBCC"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NT</w:t>
            </w:r>
          </w:p>
        </w:tc>
        <w:tc>
          <w:tcPr>
            <w:tcW w:w="708" w:type="dxa"/>
            <w:shd w:val="clear" w:color="auto" w:fill="auto"/>
            <w:vAlign w:val="center"/>
          </w:tcPr>
          <w:p w14:paraId="73323BF4"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8.6</w:t>
            </w:r>
          </w:p>
        </w:tc>
        <w:tc>
          <w:tcPr>
            <w:tcW w:w="709" w:type="dxa"/>
            <w:shd w:val="clear" w:color="auto" w:fill="auto"/>
            <w:vAlign w:val="center"/>
          </w:tcPr>
          <w:p w14:paraId="693300BD"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84a</w:t>
            </w:r>
          </w:p>
        </w:tc>
        <w:tc>
          <w:tcPr>
            <w:tcW w:w="994" w:type="dxa"/>
            <w:shd w:val="clear" w:color="auto" w:fill="auto"/>
            <w:vAlign w:val="center"/>
          </w:tcPr>
          <w:p w14:paraId="64B051A9"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18.73a</w:t>
            </w:r>
          </w:p>
        </w:tc>
        <w:tc>
          <w:tcPr>
            <w:tcW w:w="709" w:type="dxa"/>
            <w:shd w:val="clear" w:color="auto" w:fill="auto"/>
            <w:vAlign w:val="center"/>
          </w:tcPr>
          <w:p w14:paraId="5B39BC06"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5.2b</w:t>
            </w:r>
          </w:p>
        </w:tc>
        <w:tc>
          <w:tcPr>
            <w:tcW w:w="992" w:type="dxa"/>
            <w:shd w:val="clear" w:color="auto" w:fill="auto"/>
            <w:vAlign w:val="center"/>
          </w:tcPr>
          <w:p w14:paraId="50EF2724"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5.48a</w:t>
            </w:r>
          </w:p>
        </w:tc>
        <w:tc>
          <w:tcPr>
            <w:tcW w:w="1274" w:type="dxa"/>
            <w:shd w:val="clear" w:color="auto" w:fill="auto"/>
            <w:vAlign w:val="center"/>
          </w:tcPr>
          <w:p w14:paraId="01BD7EAD"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7.26b</w:t>
            </w:r>
          </w:p>
        </w:tc>
        <w:tc>
          <w:tcPr>
            <w:tcW w:w="711" w:type="dxa"/>
            <w:shd w:val="clear" w:color="auto" w:fill="auto"/>
            <w:vAlign w:val="center"/>
          </w:tcPr>
          <w:p w14:paraId="5DB16A38"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0.45a</w:t>
            </w:r>
          </w:p>
        </w:tc>
        <w:tc>
          <w:tcPr>
            <w:tcW w:w="845" w:type="dxa"/>
            <w:shd w:val="clear" w:color="auto" w:fill="auto"/>
            <w:vAlign w:val="center"/>
          </w:tcPr>
          <w:p w14:paraId="7A44C919"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8.31a</w:t>
            </w:r>
          </w:p>
        </w:tc>
      </w:tr>
      <w:tr w:rsidR="00347A1A" w14:paraId="2AD30DDA" w14:textId="77777777">
        <w:trPr>
          <w:trHeight w:val="80"/>
        </w:trPr>
        <w:tc>
          <w:tcPr>
            <w:tcW w:w="1271" w:type="dxa"/>
            <w:vMerge/>
            <w:tcBorders>
              <w:top w:val="single" w:sz="4" w:space="0" w:color="00000A"/>
            </w:tcBorders>
            <w:shd w:val="clear" w:color="auto" w:fill="auto"/>
            <w:vAlign w:val="center"/>
          </w:tcPr>
          <w:p w14:paraId="2BF0D610" w14:textId="77777777" w:rsidR="00347A1A" w:rsidRDefault="00347A1A">
            <w:pPr>
              <w:rPr>
                <w:rFonts w:ascii="Times New Roman" w:hAnsi="Times New Roman" w:cs="Times New Roman"/>
                <w:color w:val="000000"/>
                <w:sz w:val="22"/>
                <w:szCs w:val="22"/>
              </w:rPr>
            </w:pPr>
          </w:p>
        </w:tc>
        <w:tc>
          <w:tcPr>
            <w:tcW w:w="712" w:type="dxa"/>
            <w:shd w:val="clear" w:color="auto" w:fill="auto"/>
            <w:vAlign w:val="center"/>
          </w:tcPr>
          <w:p w14:paraId="5150F915"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w:t>
            </w:r>
          </w:p>
        </w:tc>
        <w:tc>
          <w:tcPr>
            <w:tcW w:w="709" w:type="dxa"/>
            <w:shd w:val="clear" w:color="auto" w:fill="auto"/>
            <w:vAlign w:val="center"/>
          </w:tcPr>
          <w:p w14:paraId="2A70693B"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NT</w:t>
            </w:r>
          </w:p>
        </w:tc>
        <w:tc>
          <w:tcPr>
            <w:tcW w:w="708" w:type="dxa"/>
            <w:shd w:val="clear" w:color="auto" w:fill="auto"/>
            <w:vAlign w:val="center"/>
          </w:tcPr>
          <w:p w14:paraId="3581C4AA"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8.9</w:t>
            </w:r>
          </w:p>
        </w:tc>
        <w:tc>
          <w:tcPr>
            <w:tcW w:w="709" w:type="dxa"/>
            <w:shd w:val="clear" w:color="auto" w:fill="auto"/>
            <w:vAlign w:val="center"/>
          </w:tcPr>
          <w:p w14:paraId="4E628B7E"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77a</w:t>
            </w:r>
          </w:p>
        </w:tc>
        <w:tc>
          <w:tcPr>
            <w:tcW w:w="994" w:type="dxa"/>
            <w:shd w:val="clear" w:color="auto" w:fill="auto"/>
            <w:vAlign w:val="center"/>
          </w:tcPr>
          <w:p w14:paraId="358E4388"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12.59a</w:t>
            </w:r>
          </w:p>
        </w:tc>
        <w:tc>
          <w:tcPr>
            <w:tcW w:w="709" w:type="dxa"/>
            <w:shd w:val="clear" w:color="auto" w:fill="auto"/>
            <w:vAlign w:val="center"/>
          </w:tcPr>
          <w:p w14:paraId="2DC17B52"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5.0b</w:t>
            </w:r>
          </w:p>
        </w:tc>
        <w:tc>
          <w:tcPr>
            <w:tcW w:w="992" w:type="dxa"/>
            <w:shd w:val="clear" w:color="auto" w:fill="auto"/>
            <w:vAlign w:val="center"/>
          </w:tcPr>
          <w:p w14:paraId="72A4B421"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4.72a</w:t>
            </w:r>
          </w:p>
        </w:tc>
        <w:tc>
          <w:tcPr>
            <w:tcW w:w="1274" w:type="dxa"/>
            <w:shd w:val="clear" w:color="auto" w:fill="auto"/>
            <w:vAlign w:val="center"/>
          </w:tcPr>
          <w:p w14:paraId="339F50CC"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5.85b</w:t>
            </w:r>
          </w:p>
        </w:tc>
        <w:tc>
          <w:tcPr>
            <w:tcW w:w="711" w:type="dxa"/>
            <w:shd w:val="clear" w:color="auto" w:fill="auto"/>
            <w:vAlign w:val="center"/>
          </w:tcPr>
          <w:p w14:paraId="01EB70DD"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0.51a</w:t>
            </w:r>
          </w:p>
        </w:tc>
        <w:tc>
          <w:tcPr>
            <w:tcW w:w="845" w:type="dxa"/>
            <w:shd w:val="clear" w:color="auto" w:fill="auto"/>
            <w:vAlign w:val="center"/>
          </w:tcPr>
          <w:p w14:paraId="40557E17"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18.72a</w:t>
            </w:r>
          </w:p>
        </w:tc>
      </w:tr>
      <w:tr w:rsidR="00347A1A" w14:paraId="71335A7D" w14:textId="77777777">
        <w:trPr>
          <w:trHeight w:val="112"/>
        </w:trPr>
        <w:tc>
          <w:tcPr>
            <w:tcW w:w="1271" w:type="dxa"/>
            <w:vMerge/>
            <w:tcBorders>
              <w:top w:val="single" w:sz="4" w:space="0" w:color="00000A"/>
            </w:tcBorders>
            <w:shd w:val="clear" w:color="auto" w:fill="auto"/>
            <w:vAlign w:val="center"/>
          </w:tcPr>
          <w:p w14:paraId="7DC73856" w14:textId="77777777" w:rsidR="00347A1A" w:rsidRDefault="00347A1A">
            <w:pPr>
              <w:rPr>
                <w:rFonts w:ascii="Times New Roman" w:hAnsi="Times New Roman" w:cs="Times New Roman"/>
                <w:color w:val="000000"/>
                <w:sz w:val="22"/>
                <w:szCs w:val="22"/>
              </w:rPr>
            </w:pPr>
          </w:p>
        </w:tc>
        <w:tc>
          <w:tcPr>
            <w:tcW w:w="712" w:type="dxa"/>
            <w:shd w:val="clear" w:color="auto" w:fill="auto"/>
            <w:vAlign w:val="center"/>
          </w:tcPr>
          <w:p w14:paraId="5EC93AC5"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w:t>
            </w:r>
          </w:p>
        </w:tc>
        <w:tc>
          <w:tcPr>
            <w:tcW w:w="709" w:type="dxa"/>
            <w:shd w:val="clear" w:color="auto" w:fill="auto"/>
            <w:vAlign w:val="center"/>
          </w:tcPr>
          <w:p w14:paraId="68E07766"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NT</w:t>
            </w:r>
          </w:p>
        </w:tc>
        <w:tc>
          <w:tcPr>
            <w:tcW w:w="708" w:type="dxa"/>
            <w:shd w:val="clear" w:color="auto" w:fill="auto"/>
            <w:vAlign w:val="center"/>
          </w:tcPr>
          <w:p w14:paraId="06516A1C"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7.6</w:t>
            </w:r>
          </w:p>
        </w:tc>
        <w:tc>
          <w:tcPr>
            <w:tcW w:w="709" w:type="dxa"/>
            <w:shd w:val="clear" w:color="auto" w:fill="auto"/>
            <w:vAlign w:val="center"/>
          </w:tcPr>
          <w:p w14:paraId="7C6076C8"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78a</w:t>
            </w:r>
          </w:p>
        </w:tc>
        <w:tc>
          <w:tcPr>
            <w:tcW w:w="994" w:type="dxa"/>
            <w:shd w:val="clear" w:color="auto" w:fill="auto"/>
            <w:vAlign w:val="center"/>
          </w:tcPr>
          <w:p w14:paraId="1BB9C2DB"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14.48a</w:t>
            </w:r>
          </w:p>
        </w:tc>
        <w:tc>
          <w:tcPr>
            <w:tcW w:w="709" w:type="dxa"/>
            <w:shd w:val="clear" w:color="auto" w:fill="auto"/>
            <w:vAlign w:val="center"/>
          </w:tcPr>
          <w:p w14:paraId="40750A20"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4.7b</w:t>
            </w:r>
          </w:p>
        </w:tc>
        <w:tc>
          <w:tcPr>
            <w:tcW w:w="992" w:type="dxa"/>
            <w:shd w:val="clear" w:color="auto" w:fill="auto"/>
            <w:vAlign w:val="center"/>
          </w:tcPr>
          <w:p w14:paraId="65123ACD"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6.22a</w:t>
            </w:r>
          </w:p>
        </w:tc>
        <w:tc>
          <w:tcPr>
            <w:tcW w:w="1274" w:type="dxa"/>
            <w:shd w:val="clear" w:color="auto" w:fill="auto"/>
            <w:vAlign w:val="center"/>
          </w:tcPr>
          <w:p w14:paraId="0766A7C3"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4.81b</w:t>
            </w:r>
          </w:p>
        </w:tc>
        <w:tc>
          <w:tcPr>
            <w:tcW w:w="711" w:type="dxa"/>
            <w:shd w:val="clear" w:color="auto" w:fill="auto"/>
            <w:vAlign w:val="center"/>
          </w:tcPr>
          <w:p w14:paraId="083E9CCA"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0.37a</w:t>
            </w:r>
          </w:p>
        </w:tc>
        <w:tc>
          <w:tcPr>
            <w:tcW w:w="845" w:type="dxa"/>
            <w:shd w:val="clear" w:color="auto" w:fill="auto"/>
            <w:vAlign w:val="center"/>
          </w:tcPr>
          <w:p w14:paraId="6511A6A8"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18.64a</w:t>
            </w:r>
          </w:p>
        </w:tc>
      </w:tr>
      <w:tr w:rsidR="00347A1A" w14:paraId="4FDE6D3C" w14:textId="77777777">
        <w:trPr>
          <w:trHeight w:val="144"/>
        </w:trPr>
        <w:tc>
          <w:tcPr>
            <w:tcW w:w="1271" w:type="dxa"/>
            <w:vMerge/>
            <w:tcBorders>
              <w:top w:val="single" w:sz="4" w:space="0" w:color="00000A"/>
            </w:tcBorders>
            <w:shd w:val="clear" w:color="auto" w:fill="auto"/>
            <w:vAlign w:val="center"/>
          </w:tcPr>
          <w:p w14:paraId="5A2356FC" w14:textId="77777777" w:rsidR="00347A1A" w:rsidRDefault="00347A1A">
            <w:pPr>
              <w:rPr>
                <w:rFonts w:ascii="Times New Roman" w:hAnsi="Times New Roman" w:cs="Times New Roman"/>
                <w:color w:val="000000"/>
                <w:sz w:val="22"/>
                <w:szCs w:val="22"/>
              </w:rPr>
            </w:pPr>
          </w:p>
        </w:tc>
        <w:tc>
          <w:tcPr>
            <w:tcW w:w="712" w:type="dxa"/>
            <w:shd w:val="clear" w:color="auto" w:fill="auto"/>
            <w:vAlign w:val="center"/>
          </w:tcPr>
          <w:p w14:paraId="18CCD8D7"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9</w:t>
            </w:r>
          </w:p>
        </w:tc>
        <w:tc>
          <w:tcPr>
            <w:tcW w:w="709" w:type="dxa"/>
            <w:shd w:val="clear" w:color="auto" w:fill="auto"/>
            <w:vAlign w:val="center"/>
          </w:tcPr>
          <w:p w14:paraId="05A77B0A"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NT</w:t>
            </w:r>
          </w:p>
        </w:tc>
        <w:tc>
          <w:tcPr>
            <w:tcW w:w="708" w:type="dxa"/>
            <w:shd w:val="clear" w:color="auto" w:fill="auto"/>
            <w:vAlign w:val="center"/>
          </w:tcPr>
          <w:p w14:paraId="0527D453"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7.8</w:t>
            </w:r>
          </w:p>
        </w:tc>
        <w:tc>
          <w:tcPr>
            <w:tcW w:w="709" w:type="dxa"/>
            <w:shd w:val="clear" w:color="auto" w:fill="auto"/>
            <w:vAlign w:val="center"/>
          </w:tcPr>
          <w:p w14:paraId="640935A3"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73a</w:t>
            </w:r>
          </w:p>
        </w:tc>
        <w:tc>
          <w:tcPr>
            <w:tcW w:w="994" w:type="dxa"/>
            <w:shd w:val="clear" w:color="auto" w:fill="auto"/>
            <w:vAlign w:val="center"/>
          </w:tcPr>
          <w:p w14:paraId="505BA4FA"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17.63a</w:t>
            </w:r>
          </w:p>
        </w:tc>
        <w:tc>
          <w:tcPr>
            <w:tcW w:w="709" w:type="dxa"/>
            <w:shd w:val="clear" w:color="auto" w:fill="auto"/>
            <w:vAlign w:val="center"/>
          </w:tcPr>
          <w:p w14:paraId="66D4E0D6"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5.2b</w:t>
            </w:r>
          </w:p>
        </w:tc>
        <w:tc>
          <w:tcPr>
            <w:tcW w:w="992" w:type="dxa"/>
            <w:shd w:val="clear" w:color="auto" w:fill="auto"/>
            <w:vAlign w:val="center"/>
          </w:tcPr>
          <w:p w14:paraId="0FC25FAA"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5.35a</w:t>
            </w:r>
          </w:p>
        </w:tc>
        <w:tc>
          <w:tcPr>
            <w:tcW w:w="1274" w:type="dxa"/>
            <w:shd w:val="clear" w:color="auto" w:fill="auto"/>
            <w:vAlign w:val="center"/>
          </w:tcPr>
          <w:p w14:paraId="2EDCC225"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8.14a</w:t>
            </w:r>
          </w:p>
        </w:tc>
        <w:tc>
          <w:tcPr>
            <w:tcW w:w="711" w:type="dxa"/>
            <w:shd w:val="clear" w:color="auto" w:fill="auto"/>
            <w:vAlign w:val="center"/>
          </w:tcPr>
          <w:p w14:paraId="6610C08F"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0.53a</w:t>
            </w:r>
          </w:p>
        </w:tc>
        <w:tc>
          <w:tcPr>
            <w:tcW w:w="845" w:type="dxa"/>
            <w:shd w:val="clear" w:color="auto" w:fill="auto"/>
            <w:vAlign w:val="center"/>
          </w:tcPr>
          <w:p w14:paraId="2BB813DA"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22.15a</w:t>
            </w:r>
          </w:p>
        </w:tc>
      </w:tr>
      <w:tr w:rsidR="00347A1A" w14:paraId="27FFAE8E" w14:textId="77777777">
        <w:trPr>
          <w:trHeight w:val="189"/>
        </w:trPr>
        <w:tc>
          <w:tcPr>
            <w:tcW w:w="1271" w:type="dxa"/>
            <w:tcBorders>
              <w:bottom w:val="single" w:sz="4" w:space="0" w:color="00000A"/>
            </w:tcBorders>
            <w:shd w:val="clear" w:color="auto" w:fill="auto"/>
            <w:vAlign w:val="center"/>
          </w:tcPr>
          <w:p w14:paraId="231164E0" w14:textId="77777777" w:rsidR="00347A1A" w:rsidRDefault="00347A1A">
            <w:pPr>
              <w:pStyle w:val="Corpodetexto1"/>
              <w:jc w:val="both"/>
              <w:rPr>
                <w:rFonts w:ascii="Times New Roman" w:hAnsi="Times New Roman" w:cs="Times New Roman"/>
                <w:color w:val="000000"/>
                <w:sz w:val="22"/>
                <w:szCs w:val="22"/>
              </w:rPr>
            </w:pPr>
          </w:p>
        </w:tc>
        <w:tc>
          <w:tcPr>
            <w:tcW w:w="712" w:type="dxa"/>
            <w:tcBorders>
              <w:bottom w:val="single" w:sz="4" w:space="0" w:color="00000A"/>
            </w:tcBorders>
            <w:shd w:val="clear" w:color="auto" w:fill="auto"/>
            <w:vAlign w:val="center"/>
          </w:tcPr>
          <w:p w14:paraId="6D57A330" w14:textId="77777777" w:rsidR="00347A1A" w:rsidRDefault="00347A1A">
            <w:pPr>
              <w:pStyle w:val="Corpodetexto1"/>
              <w:jc w:val="center"/>
              <w:rPr>
                <w:rFonts w:ascii="Times New Roman" w:hAnsi="Times New Roman" w:cs="Times New Roman"/>
                <w:color w:val="000000"/>
                <w:sz w:val="22"/>
                <w:szCs w:val="22"/>
              </w:rPr>
            </w:pPr>
          </w:p>
        </w:tc>
        <w:tc>
          <w:tcPr>
            <w:tcW w:w="1417" w:type="dxa"/>
            <w:gridSpan w:val="2"/>
            <w:tcBorders>
              <w:bottom w:val="single" w:sz="4" w:space="0" w:color="00000A"/>
            </w:tcBorders>
            <w:shd w:val="clear" w:color="auto" w:fill="auto"/>
            <w:vAlign w:val="center"/>
          </w:tcPr>
          <w:p w14:paraId="561C6305" w14:textId="77777777" w:rsidR="00347A1A" w:rsidRDefault="002C2FD7">
            <w:pPr>
              <w:pStyle w:val="Corpodetexto1"/>
              <w:rPr>
                <w:rFonts w:ascii="Times New Roman" w:hAnsi="Times New Roman" w:cs="Times New Roman"/>
                <w:color w:val="000000"/>
                <w:sz w:val="22"/>
                <w:szCs w:val="22"/>
              </w:rPr>
            </w:pPr>
            <w:r w:rsidRPr="00EB2429">
              <w:rPr>
                <w:rFonts w:ascii="Times New Roman" w:hAnsi="Times New Roman" w:cs="Times New Roman"/>
                <w:color w:val="000000"/>
                <w:sz w:val="22"/>
                <w:szCs w:val="22"/>
              </w:rPr>
              <w:t xml:space="preserve">  NF</w:t>
            </w:r>
          </w:p>
        </w:tc>
        <w:tc>
          <w:tcPr>
            <w:tcW w:w="709" w:type="dxa"/>
            <w:tcBorders>
              <w:bottom w:val="single" w:sz="4" w:space="0" w:color="00000A"/>
            </w:tcBorders>
            <w:shd w:val="clear" w:color="auto" w:fill="auto"/>
            <w:vAlign w:val="center"/>
          </w:tcPr>
          <w:p w14:paraId="1A0F96F4"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53</w:t>
            </w:r>
          </w:p>
        </w:tc>
        <w:tc>
          <w:tcPr>
            <w:tcW w:w="994" w:type="dxa"/>
            <w:tcBorders>
              <w:bottom w:val="single" w:sz="4" w:space="0" w:color="00000A"/>
            </w:tcBorders>
            <w:shd w:val="clear" w:color="auto" w:fill="auto"/>
            <w:vAlign w:val="center"/>
          </w:tcPr>
          <w:p w14:paraId="631EC3D7"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25.34</w:t>
            </w:r>
          </w:p>
        </w:tc>
        <w:tc>
          <w:tcPr>
            <w:tcW w:w="709" w:type="dxa"/>
            <w:tcBorders>
              <w:bottom w:val="single" w:sz="4" w:space="0" w:color="00000A"/>
            </w:tcBorders>
            <w:shd w:val="clear" w:color="auto" w:fill="auto"/>
            <w:vAlign w:val="center"/>
          </w:tcPr>
          <w:p w14:paraId="2E4BE799"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4.3</w:t>
            </w:r>
          </w:p>
        </w:tc>
        <w:tc>
          <w:tcPr>
            <w:tcW w:w="992" w:type="dxa"/>
            <w:tcBorders>
              <w:bottom w:val="single" w:sz="4" w:space="0" w:color="00000A"/>
            </w:tcBorders>
            <w:shd w:val="clear" w:color="auto" w:fill="auto"/>
            <w:vAlign w:val="center"/>
          </w:tcPr>
          <w:p w14:paraId="31009FEA"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1.69</w:t>
            </w:r>
          </w:p>
        </w:tc>
        <w:tc>
          <w:tcPr>
            <w:tcW w:w="1274" w:type="dxa"/>
            <w:tcBorders>
              <w:bottom w:val="single" w:sz="4" w:space="0" w:color="00000A"/>
            </w:tcBorders>
            <w:shd w:val="clear" w:color="auto" w:fill="auto"/>
            <w:vAlign w:val="center"/>
          </w:tcPr>
          <w:p w14:paraId="0003AADB"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6.93</w:t>
            </w:r>
          </w:p>
        </w:tc>
        <w:tc>
          <w:tcPr>
            <w:tcW w:w="711" w:type="dxa"/>
            <w:tcBorders>
              <w:bottom w:val="single" w:sz="4" w:space="0" w:color="00000A"/>
            </w:tcBorders>
            <w:shd w:val="clear" w:color="auto" w:fill="auto"/>
            <w:vAlign w:val="center"/>
          </w:tcPr>
          <w:p w14:paraId="27BE34AE"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0.18</w:t>
            </w:r>
          </w:p>
        </w:tc>
        <w:tc>
          <w:tcPr>
            <w:tcW w:w="845" w:type="dxa"/>
            <w:tcBorders>
              <w:bottom w:val="single" w:sz="4" w:space="0" w:color="00000A"/>
            </w:tcBorders>
            <w:shd w:val="clear" w:color="auto" w:fill="auto"/>
            <w:vAlign w:val="center"/>
          </w:tcPr>
          <w:p w14:paraId="46F7B5A1"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2.39</w:t>
            </w:r>
          </w:p>
        </w:tc>
      </w:tr>
      <w:tr w:rsidR="00347A1A" w14:paraId="3F2C5251" w14:textId="77777777">
        <w:trPr>
          <w:trHeight w:val="212"/>
        </w:trPr>
        <w:tc>
          <w:tcPr>
            <w:tcW w:w="1271" w:type="dxa"/>
            <w:vMerge w:val="restart"/>
            <w:tcBorders>
              <w:top w:val="single" w:sz="4" w:space="0" w:color="00000A"/>
            </w:tcBorders>
            <w:shd w:val="clear" w:color="auto" w:fill="auto"/>
            <w:vAlign w:val="center"/>
          </w:tcPr>
          <w:p w14:paraId="16D83D47" w14:textId="77777777" w:rsidR="00347A1A" w:rsidRDefault="002C2FD7">
            <w:pPr>
              <w:pStyle w:val="Corpodetexto1"/>
              <w:jc w:val="both"/>
              <w:rPr>
                <w:rFonts w:ascii="Times New Roman" w:hAnsi="Times New Roman" w:cs="Times New Roman"/>
                <w:color w:val="000000"/>
                <w:sz w:val="22"/>
                <w:szCs w:val="22"/>
              </w:rPr>
            </w:pPr>
            <w:r w:rsidRPr="00EB2429">
              <w:rPr>
                <w:rFonts w:ascii="Times New Roman" w:hAnsi="Times New Roman" w:cs="Times New Roman"/>
                <w:color w:val="000000"/>
                <w:sz w:val="22"/>
                <w:szCs w:val="22"/>
              </w:rPr>
              <w:t>Buriti</w:t>
            </w:r>
          </w:p>
        </w:tc>
        <w:tc>
          <w:tcPr>
            <w:tcW w:w="712" w:type="dxa"/>
            <w:tcBorders>
              <w:top w:val="single" w:sz="4" w:space="0" w:color="00000A"/>
            </w:tcBorders>
            <w:shd w:val="clear" w:color="auto" w:fill="auto"/>
            <w:vAlign w:val="center"/>
          </w:tcPr>
          <w:p w14:paraId="00B38F69"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10</w:t>
            </w:r>
          </w:p>
        </w:tc>
        <w:tc>
          <w:tcPr>
            <w:tcW w:w="709" w:type="dxa"/>
            <w:tcBorders>
              <w:top w:val="single" w:sz="4" w:space="0" w:color="00000A"/>
            </w:tcBorders>
            <w:shd w:val="clear" w:color="auto" w:fill="auto"/>
            <w:vAlign w:val="center"/>
          </w:tcPr>
          <w:p w14:paraId="03914E9E"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NTD</w:t>
            </w:r>
          </w:p>
        </w:tc>
        <w:tc>
          <w:tcPr>
            <w:tcW w:w="708" w:type="dxa"/>
            <w:tcBorders>
              <w:top w:val="single" w:sz="4" w:space="0" w:color="00000A"/>
            </w:tcBorders>
            <w:shd w:val="clear" w:color="auto" w:fill="auto"/>
            <w:vAlign w:val="center"/>
          </w:tcPr>
          <w:p w14:paraId="7881C1F6"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8.3</w:t>
            </w:r>
          </w:p>
        </w:tc>
        <w:tc>
          <w:tcPr>
            <w:tcW w:w="709" w:type="dxa"/>
            <w:tcBorders>
              <w:top w:val="single" w:sz="4" w:space="0" w:color="00000A"/>
            </w:tcBorders>
            <w:shd w:val="clear" w:color="auto" w:fill="auto"/>
            <w:vAlign w:val="center"/>
          </w:tcPr>
          <w:p w14:paraId="24FAF968"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86a</w:t>
            </w:r>
          </w:p>
        </w:tc>
        <w:tc>
          <w:tcPr>
            <w:tcW w:w="994" w:type="dxa"/>
            <w:tcBorders>
              <w:top w:val="single" w:sz="4" w:space="0" w:color="00000A"/>
            </w:tcBorders>
            <w:shd w:val="clear" w:color="auto" w:fill="auto"/>
            <w:vAlign w:val="center"/>
          </w:tcPr>
          <w:p w14:paraId="4B3EC8BF"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9.60b</w:t>
            </w:r>
          </w:p>
        </w:tc>
        <w:tc>
          <w:tcPr>
            <w:tcW w:w="709" w:type="dxa"/>
            <w:tcBorders>
              <w:top w:val="single" w:sz="4" w:space="0" w:color="00000A"/>
            </w:tcBorders>
            <w:shd w:val="clear" w:color="auto" w:fill="auto"/>
            <w:vAlign w:val="center"/>
          </w:tcPr>
          <w:p w14:paraId="42A8298B"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5.1a</w:t>
            </w:r>
          </w:p>
        </w:tc>
        <w:tc>
          <w:tcPr>
            <w:tcW w:w="992" w:type="dxa"/>
            <w:tcBorders>
              <w:top w:val="single" w:sz="4" w:space="0" w:color="00000A"/>
            </w:tcBorders>
            <w:shd w:val="clear" w:color="auto" w:fill="auto"/>
            <w:vAlign w:val="center"/>
          </w:tcPr>
          <w:p w14:paraId="484E9163"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3.97a</w:t>
            </w:r>
          </w:p>
        </w:tc>
        <w:tc>
          <w:tcPr>
            <w:tcW w:w="1274" w:type="dxa"/>
            <w:tcBorders>
              <w:top w:val="single" w:sz="4" w:space="0" w:color="00000A"/>
            </w:tcBorders>
            <w:shd w:val="clear" w:color="auto" w:fill="auto"/>
            <w:vAlign w:val="center"/>
          </w:tcPr>
          <w:p w14:paraId="092C5F48"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7.80a</w:t>
            </w:r>
          </w:p>
        </w:tc>
        <w:tc>
          <w:tcPr>
            <w:tcW w:w="711" w:type="dxa"/>
            <w:tcBorders>
              <w:top w:val="single" w:sz="4" w:space="0" w:color="00000A"/>
            </w:tcBorders>
            <w:shd w:val="clear" w:color="auto" w:fill="auto"/>
            <w:vAlign w:val="center"/>
          </w:tcPr>
          <w:p w14:paraId="064FF83E"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0.60a</w:t>
            </w:r>
          </w:p>
        </w:tc>
        <w:tc>
          <w:tcPr>
            <w:tcW w:w="845" w:type="dxa"/>
            <w:tcBorders>
              <w:top w:val="single" w:sz="4" w:space="0" w:color="00000A"/>
            </w:tcBorders>
            <w:shd w:val="clear" w:color="auto" w:fill="auto"/>
            <w:vAlign w:val="center"/>
          </w:tcPr>
          <w:p w14:paraId="44F32702"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16.28a</w:t>
            </w:r>
          </w:p>
        </w:tc>
      </w:tr>
      <w:tr w:rsidR="00347A1A" w14:paraId="4BC5DD92" w14:textId="77777777">
        <w:trPr>
          <w:trHeight w:val="97"/>
        </w:trPr>
        <w:tc>
          <w:tcPr>
            <w:tcW w:w="1271" w:type="dxa"/>
            <w:vMerge/>
            <w:tcBorders>
              <w:top w:val="single" w:sz="4" w:space="0" w:color="00000A"/>
            </w:tcBorders>
            <w:shd w:val="clear" w:color="auto" w:fill="auto"/>
            <w:vAlign w:val="center"/>
          </w:tcPr>
          <w:p w14:paraId="225EB80E" w14:textId="77777777" w:rsidR="00347A1A" w:rsidRDefault="00347A1A">
            <w:pPr>
              <w:rPr>
                <w:rFonts w:ascii="Times New Roman" w:hAnsi="Times New Roman" w:cs="Times New Roman"/>
                <w:color w:val="000000"/>
                <w:sz w:val="22"/>
                <w:szCs w:val="22"/>
              </w:rPr>
            </w:pPr>
          </w:p>
        </w:tc>
        <w:tc>
          <w:tcPr>
            <w:tcW w:w="712" w:type="dxa"/>
            <w:shd w:val="clear" w:color="auto" w:fill="auto"/>
            <w:vAlign w:val="center"/>
          </w:tcPr>
          <w:p w14:paraId="26C7C7A1"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11</w:t>
            </w:r>
          </w:p>
        </w:tc>
        <w:tc>
          <w:tcPr>
            <w:tcW w:w="709" w:type="dxa"/>
            <w:shd w:val="clear" w:color="auto" w:fill="auto"/>
            <w:vAlign w:val="center"/>
          </w:tcPr>
          <w:p w14:paraId="59423D75"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NT</w:t>
            </w:r>
          </w:p>
        </w:tc>
        <w:tc>
          <w:tcPr>
            <w:tcW w:w="708" w:type="dxa"/>
            <w:shd w:val="clear" w:color="auto" w:fill="auto"/>
            <w:vAlign w:val="center"/>
          </w:tcPr>
          <w:p w14:paraId="5D3CA6C4"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7.4</w:t>
            </w:r>
          </w:p>
        </w:tc>
        <w:tc>
          <w:tcPr>
            <w:tcW w:w="709" w:type="dxa"/>
            <w:shd w:val="clear" w:color="auto" w:fill="auto"/>
            <w:vAlign w:val="center"/>
          </w:tcPr>
          <w:p w14:paraId="7AD6914E"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79a</w:t>
            </w:r>
          </w:p>
        </w:tc>
        <w:tc>
          <w:tcPr>
            <w:tcW w:w="994" w:type="dxa"/>
            <w:shd w:val="clear" w:color="auto" w:fill="auto"/>
            <w:vAlign w:val="center"/>
          </w:tcPr>
          <w:p w14:paraId="149150F4"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14.64ab</w:t>
            </w:r>
          </w:p>
        </w:tc>
        <w:tc>
          <w:tcPr>
            <w:tcW w:w="709" w:type="dxa"/>
            <w:shd w:val="clear" w:color="auto" w:fill="auto"/>
            <w:vAlign w:val="center"/>
          </w:tcPr>
          <w:p w14:paraId="25DB5E9C"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5.2a</w:t>
            </w:r>
          </w:p>
        </w:tc>
        <w:tc>
          <w:tcPr>
            <w:tcW w:w="992" w:type="dxa"/>
            <w:shd w:val="clear" w:color="auto" w:fill="auto"/>
            <w:vAlign w:val="center"/>
          </w:tcPr>
          <w:p w14:paraId="6BC94276"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4.43a</w:t>
            </w:r>
          </w:p>
        </w:tc>
        <w:tc>
          <w:tcPr>
            <w:tcW w:w="1274" w:type="dxa"/>
            <w:shd w:val="clear" w:color="auto" w:fill="auto"/>
            <w:vAlign w:val="center"/>
          </w:tcPr>
          <w:p w14:paraId="2307A720"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7.83a</w:t>
            </w:r>
          </w:p>
        </w:tc>
        <w:tc>
          <w:tcPr>
            <w:tcW w:w="711" w:type="dxa"/>
            <w:shd w:val="clear" w:color="auto" w:fill="auto"/>
            <w:vAlign w:val="center"/>
          </w:tcPr>
          <w:p w14:paraId="77A32CA5"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0.76a</w:t>
            </w:r>
          </w:p>
        </w:tc>
        <w:tc>
          <w:tcPr>
            <w:tcW w:w="845" w:type="dxa"/>
            <w:shd w:val="clear" w:color="auto" w:fill="auto"/>
            <w:vAlign w:val="center"/>
          </w:tcPr>
          <w:p w14:paraId="49F4B4B8"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23.05a</w:t>
            </w:r>
          </w:p>
        </w:tc>
      </w:tr>
      <w:tr w:rsidR="00347A1A" w14:paraId="5E8A2A0E" w14:textId="77777777">
        <w:trPr>
          <w:trHeight w:val="116"/>
        </w:trPr>
        <w:tc>
          <w:tcPr>
            <w:tcW w:w="1271" w:type="dxa"/>
            <w:vMerge/>
            <w:tcBorders>
              <w:top w:val="single" w:sz="4" w:space="0" w:color="00000A"/>
            </w:tcBorders>
            <w:shd w:val="clear" w:color="auto" w:fill="auto"/>
            <w:vAlign w:val="center"/>
          </w:tcPr>
          <w:p w14:paraId="00D20502" w14:textId="77777777" w:rsidR="00347A1A" w:rsidRDefault="00347A1A">
            <w:pPr>
              <w:rPr>
                <w:rFonts w:ascii="Times New Roman" w:hAnsi="Times New Roman" w:cs="Times New Roman"/>
                <w:color w:val="000000"/>
                <w:sz w:val="22"/>
                <w:szCs w:val="22"/>
              </w:rPr>
            </w:pPr>
          </w:p>
        </w:tc>
        <w:tc>
          <w:tcPr>
            <w:tcW w:w="712" w:type="dxa"/>
            <w:shd w:val="clear" w:color="auto" w:fill="auto"/>
            <w:vAlign w:val="center"/>
          </w:tcPr>
          <w:p w14:paraId="1416BE79"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12</w:t>
            </w:r>
          </w:p>
        </w:tc>
        <w:tc>
          <w:tcPr>
            <w:tcW w:w="709" w:type="dxa"/>
            <w:shd w:val="clear" w:color="auto" w:fill="auto"/>
            <w:vAlign w:val="center"/>
          </w:tcPr>
          <w:p w14:paraId="4795E9E5"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NTS</w:t>
            </w:r>
          </w:p>
        </w:tc>
        <w:tc>
          <w:tcPr>
            <w:tcW w:w="708" w:type="dxa"/>
            <w:shd w:val="clear" w:color="auto" w:fill="auto"/>
            <w:vAlign w:val="center"/>
          </w:tcPr>
          <w:p w14:paraId="5D3AD589"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8.4</w:t>
            </w:r>
          </w:p>
        </w:tc>
        <w:tc>
          <w:tcPr>
            <w:tcW w:w="709" w:type="dxa"/>
            <w:shd w:val="clear" w:color="auto" w:fill="auto"/>
            <w:vAlign w:val="center"/>
          </w:tcPr>
          <w:p w14:paraId="351EDB1C"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77a</w:t>
            </w:r>
          </w:p>
        </w:tc>
        <w:tc>
          <w:tcPr>
            <w:tcW w:w="994" w:type="dxa"/>
            <w:shd w:val="clear" w:color="auto" w:fill="auto"/>
            <w:vAlign w:val="center"/>
          </w:tcPr>
          <w:p w14:paraId="7BC8A20D"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19.05a</w:t>
            </w:r>
          </w:p>
        </w:tc>
        <w:tc>
          <w:tcPr>
            <w:tcW w:w="709" w:type="dxa"/>
            <w:shd w:val="clear" w:color="auto" w:fill="auto"/>
            <w:vAlign w:val="center"/>
          </w:tcPr>
          <w:p w14:paraId="5AFDC79B"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5.4a</w:t>
            </w:r>
          </w:p>
        </w:tc>
        <w:tc>
          <w:tcPr>
            <w:tcW w:w="992" w:type="dxa"/>
            <w:shd w:val="clear" w:color="auto" w:fill="auto"/>
            <w:vAlign w:val="center"/>
          </w:tcPr>
          <w:p w14:paraId="54DF5AF3"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3.44a</w:t>
            </w:r>
          </w:p>
        </w:tc>
        <w:tc>
          <w:tcPr>
            <w:tcW w:w="1274" w:type="dxa"/>
            <w:shd w:val="clear" w:color="auto" w:fill="auto"/>
            <w:vAlign w:val="center"/>
          </w:tcPr>
          <w:p w14:paraId="17B10DB9"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8.37a</w:t>
            </w:r>
          </w:p>
        </w:tc>
        <w:tc>
          <w:tcPr>
            <w:tcW w:w="711" w:type="dxa"/>
            <w:shd w:val="clear" w:color="auto" w:fill="auto"/>
            <w:vAlign w:val="center"/>
          </w:tcPr>
          <w:p w14:paraId="7E6825D4"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0.74a</w:t>
            </w:r>
          </w:p>
        </w:tc>
        <w:tc>
          <w:tcPr>
            <w:tcW w:w="845" w:type="dxa"/>
            <w:shd w:val="clear" w:color="auto" w:fill="auto"/>
            <w:vAlign w:val="center"/>
          </w:tcPr>
          <w:p w14:paraId="7C803BFC"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12.48a</w:t>
            </w:r>
          </w:p>
        </w:tc>
      </w:tr>
      <w:tr w:rsidR="00347A1A" w14:paraId="700FBE4F" w14:textId="77777777">
        <w:trPr>
          <w:trHeight w:val="148"/>
        </w:trPr>
        <w:tc>
          <w:tcPr>
            <w:tcW w:w="1271" w:type="dxa"/>
            <w:tcBorders>
              <w:bottom w:val="single" w:sz="4" w:space="0" w:color="00000A"/>
            </w:tcBorders>
            <w:shd w:val="clear" w:color="auto" w:fill="auto"/>
            <w:vAlign w:val="center"/>
          </w:tcPr>
          <w:p w14:paraId="757C507F" w14:textId="77777777" w:rsidR="00347A1A" w:rsidRDefault="00347A1A">
            <w:pPr>
              <w:pStyle w:val="Corpodetexto1"/>
              <w:jc w:val="both"/>
              <w:rPr>
                <w:rFonts w:ascii="Times New Roman" w:hAnsi="Times New Roman" w:cs="Times New Roman"/>
                <w:color w:val="000000"/>
                <w:sz w:val="22"/>
                <w:szCs w:val="22"/>
              </w:rPr>
            </w:pPr>
          </w:p>
        </w:tc>
        <w:tc>
          <w:tcPr>
            <w:tcW w:w="712" w:type="dxa"/>
            <w:tcBorders>
              <w:bottom w:val="single" w:sz="4" w:space="0" w:color="00000A"/>
            </w:tcBorders>
            <w:shd w:val="clear" w:color="auto" w:fill="auto"/>
            <w:vAlign w:val="center"/>
          </w:tcPr>
          <w:p w14:paraId="3D290A2E" w14:textId="77777777" w:rsidR="00347A1A" w:rsidRDefault="00347A1A">
            <w:pPr>
              <w:pStyle w:val="Corpodetexto1"/>
              <w:jc w:val="center"/>
              <w:rPr>
                <w:rFonts w:ascii="Times New Roman" w:hAnsi="Times New Roman" w:cs="Times New Roman"/>
                <w:color w:val="000000"/>
                <w:sz w:val="22"/>
                <w:szCs w:val="22"/>
              </w:rPr>
            </w:pPr>
          </w:p>
        </w:tc>
        <w:tc>
          <w:tcPr>
            <w:tcW w:w="709" w:type="dxa"/>
            <w:tcBorders>
              <w:bottom w:val="single" w:sz="4" w:space="0" w:color="00000A"/>
            </w:tcBorders>
            <w:shd w:val="clear" w:color="auto" w:fill="auto"/>
            <w:vAlign w:val="center"/>
          </w:tcPr>
          <w:p w14:paraId="6A784BDE"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NF</w:t>
            </w:r>
          </w:p>
        </w:tc>
        <w:tc>
          <w:tcPr>
            <w:tcW w:w="708" w:type="dxa"/>
            <w:tcBorders>
              <w:bottom w:val="single" w:sz="4" w:space="0" w:color="00000A"/>
            </w:tcBorders>
            <w:shd w:val="clear" w:color="auto" w:fill="auto"/>
            <w:vAlign w:val="center"/>
          </w:tcPr>
          <w:p w14:paraId="24037697" w14:textId="77777777" w:rsidR="00347A1A" w:rsidRDefault="00347A1A">
            <w:pPr>
              <w:pStyle w:val="Corpodetexto1"/>
              <w:jc w:val="center"/>
              <w:rPr>
                <w:rFonts w:ascii="Times New Roman" w:hAnsi="Times New Roman" w:cs="Times New Roman"/>
                <w:color w:val="000000"/>
                <w:sz w:val="22"/>
                <w:szCs w:val="22"/>
              </w:rPr>
            </w:pPr>
          </w:p>
        </w:tc>
        <w:tc>
          <w:tcPr>
            <w:tcW w:w="709" w:type="dxa"/>
            <w:tcBorders>
              <w:bottom w:val="single" w:sz="4" w:space="0" w:color="00000A"/>
            </w:tcBorders>
            <w:shd w:val="clear" w:color="auto" w:fill="auto"/>
            <w:vAlign w:val="center"/>
          </w:tcPr>
          <w:p w14:paraId="33E94AC2"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81</w:t>
            </w:r>
          </w:p>
        </w:tc>
        <w:tc>
          <w:tcPr>
            <w:tcW w:w="994" w:type="dxa"/>
            <w:tcBorders>
              <w:bottom w:val="single" w:sz="4" w:space="0" w:color="00000A"/>
            </w:tcBorders>
            <w:shd w:val="clear" w:color="auto" w:fill="auto"/>
            <w:vAlign w:val="center"/>
          </w:tcPr>
          <w:p w14:paraId="17E5CE65"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14.43</w:t>
            </w:r>
          </w:p>
        </w:tc>
        <w:tc>
          <w:tcPr>
            <w:tcW w:w="709" w:type="dxa"/>
            <w:tcBorders>
              <w:bottom w:val="single" w:sz="4" w:space="0" w:color="00000A"/>
            </w:tcBorders>
            <w:shd w:val="clear" w:color="auto" w:fill="auto"/>
            <w:vAlign w:val="center"/>
          </w:tcPr>
          <w:p w14:paraId="662BAAF7"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5.2</w:t>
            </w:r>
          </w:p>
        </w:tc>
        <w:tc>
          <w:tcPr>
            <w:tcW w:w="992" w:type="dxa"/>
            <w:tcBorders>
              <w:bottom w:val="single" w:sz="4" w:space="0" w:color="00000A"/>
            </w:tcBorders>
            <w:shd w:val="clear" w:color="auto" w:fill="auto"/>
            <w:vAlign w:val="center"/>
          </w:tcPr>
          <w:p w14:paraId="344AC15D"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3.95</w:t>
            </w:r>
          </w:p>
        </w:tc>
        <w:tc>
          <w:tcPr>
            <w:tcW w:w="1274" w:type="dxa"/>
            <w:tcBorders>
              <w:bottom w:val="single" w:sz="4" w:space="0" w:color="00000A"/>
            </w:tcBorders>
            <w:shd w:val="clear" w:color="auto" w:fill="auto"/>
            <w:vAlign w:val="center"/>
          </w:tcPr>
          <w:p w14:paraId="32E8DB63"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8.00</w:t>
            </w:r>
          </w:p>
        </w:tc>
        <w:tc>
          <w:tcPr>
            <w:tcW w:w="711" w:type="dxa"/>
            <w:tcBorders>
              <w:bottom w:val="single" w:sz="4" w:space="0" w:color="00000A"/>
            </w:tcBorders>
            <w:shd w:val="clear" w:color="auto" w:fill="auto"/>
            <w:vAlign w:val="center"/>
          </w:tcPr>
          <w:p w14:paraId="2A352D33"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0.70</w:t>
            </w:r>
          </w:p>
        </w:tc>
        <w:tc>
          <w:tcPr>
            <w:tcW w:w="845" w:type="dxa"/>
            <w:tcBorders>
              <w:bottom w:val="single" w:sz="4" w:space="0" w:color="00000A"/>
            </w:tcBorders>
            <w:shd w:val="clear" w:color="auto" w:fill="auto"/>
            <w:vAlign w:val="center"/>
          </w:tcPr>
          <w:p w14:paraId="5513B4E6"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17.27</w:t>
            </w:r>
          </w:p>
        </w:tc>
      </w:tr>
      <w:tr w:rsidR="00347A1A" w14:paraId="7E0B6BEF" w14:textId="77777777">
        <w:trPr>
          <w:trHeight w:val="170"/>
        </w:trPr>
        <w:tc>
          <w:tcPr>
            <w:tcW w:w="1271" w:type="dxa"/>
            <w:vMerge w:val="restart"/>
            <w:tcBorders>
              <w:top w:val="single" w:sz="4" w:space="0" w:color="00000A"/>
            </w:tcBorders>
            <w:shd w:val="clear" w:color="auto" w:fill="auto"/>
            <w:vAlign w:val="center"/>
          </w:tcPr>
          <w:p w14:paraId="2704C5FA" w14:textId="77777777" w:rsidR="00347A1A" w:rsidRDefault="002C2FD7">
            <w:pPr>
              <w:pStyle w:val="Corpodetexto1"/>
              <w:jc w:val="both"/>
              <w:rPr>
                <w:rFonts w:ascii="Times New Roman" w:hAnsi="Times New Roman" w:cs="Times New Roman"/>
                <w:color w:val="000000"/>
                <w:sz w:val="22"/>
                <w:szCs w:val="22"/>
              </w:rPr>
            </w:pPr>
            <w:proofErr w:type="spellStart"/>
            <w:r w:rsidRPr="00EB2429">
              <w:rPr>
                <w:rFonts w:ascii="Times New Roman" w:hAnsi="Times New Roman" w:cs="Times New Roman"/>
                <w:color w:val="000000"/>
                <w:sz w:val="22"/>
                <w:szCs w:val="22"/>
              </w:rPr>
              <w:t>Pacuri</w:t>
            </w:r>
            <w:proofErr w:type="spellEnd"/>
          </w:p>
        </w:tc>
        <w:tc>
          <w:tcPr>
            <w:tcW w:w="712" w:type="dxa"/>
            <w:tcBorders>
              <w:top w:val="single" w:sz="4" w:space="0" w:color="00000A"/>
            </w:tcBorders>
            <w:shd w:val="clear" w:color="auto" w:fill="auto"/>
            <w:vAlign w:val="center"/>
          </w:tcPr>
          <w:p w14:paraId="7D2BC33C"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13</w:t>
            </w:r>
          </w:p>
        </w:tc>
        <w:tc>
          <w:tcPr>
            <w:tcW w:w="709" w:type="dxa"/>
            <w:tcBorders>
              <w:top w:val="single" w:sz="4" w:space="0" w:color="00000A"/>
            </w:tcBorders>
            <w:shd w:val="clear" w:color="auto" w:fill="auto"/>
            <w:vAlign w:val="center"/>
          </w:tcPr>
          <w:p w14:paraId="12EDD693"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NT</w:t>
            </w:r>
          </w:p>
        </w:tc>
        <w:tc>
          <w:tcPr>
            <w:tcW w:w="708" w:type="dxa"/>
            <w:tcBorders>
              <w:top w:val="single" w:sz="4" w:space="0" w:color="00000A"/>
            </w:tcBorders>
            <w:shd w:val="clear" w:color="auto" w:fill="auto"/>
            <w:vAlign w:val="center"/>
          </w:tcPr>
          <w:p w14:paraId="494D8FF5"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7.0</w:t>
            </w:r>
          </w:p>
        </w:tc>
        <w:tc>
          <w:tcPr>
            <w:tcW w:w="709" w:type="dxa"/>
            <w:tcBorders>
              <w:top w:val="single" w:sz="4" w:space="0" w:color="00000A"/>
            </w:tcBorders>
            <w:shd w:val="clear" w:color="auto" w:fill="auto"/>
            <w:vAlign w:val="center"/>
          </w:tcPr>
          <w:p w14:paraId="3F987994"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80a</w:t>
            </w:r>
          </w:p>
        </w:tc>
        <w:tc>
          <w:tcPr>
            <w:tcW w:w="994" w:type="dxa"/>
            <w:tcBorders>
              <w:top w:val="single" w:sz="4" w:space="0" w:color="00000A"/>
            </w:tcBorders>
            <w:shd w:val="clear" w:color="auto" w:fill="auto"/>
            <w:vAlign w:val="center"/>
          </w:tcPr>
          <w:p w14:paraId="577CF8DB"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10.86a</w:t>
            </w:r>
          </w:p>
        </w:tc>
        <w:tc>
          <w:tcPr>
            <w:tcW w:w="709" w:type="dxa"/>
            <w:tcBorders>
              <w:top w:val="single" w:sz="4" w:space="0" w:color="00000A"/>
            </w:tcBorders>
            <w:shd w:val="clear" w:color="auto" w:fill="auto"/>
            <w:vAlign w:val="center"/>
          </w:tcPr>
          <w:p w14:paraId="7063DE72"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5.3a</w:t>
            </w:r>
          </w:p>
        </w:tc>
        <w:tc>
          <w:tcPr>
            <w:tcW w:w="992" w:type="dxa"/>
            <w:tcBorders>
              <w:top w:val="single" w:sz="4" w:space="0" w:color="00000A"/>
            </w:tcBorders>
            <w:shd w:val="clear" w:color="auto" w:fill="auto"/>
            <w:vAlign w:val="center"/>
          </w:tcPr>
          <w:p w14:paraId="4259A30A"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3.92a</w:t>
            </w:r>
          </w:p>
        </w:tc>
        <w:tc>
          <w:tcPr>
            <w:tcW w:w="1274" w:type="dxa"/>
            <w:tcBorders>
              <w:top w:val="single" w:sz="4" w:space="0" w:color="00000A"/>
            </w:tcBorders>
            <w:shd w:val="clear" w:color="auto" w:fill="auto"/>
            <w:vAlign w:val="center"/>
          </w:tcPr>
          <w:p w14:paraId="03D09891"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8.30a</w:t>
            </w:r>
          </w:p>
        </w:tc>
        <w:tc>
          <w:tcPr>
            <w:tcW w:w="711" w:type="dxa"/>
            <w:tcBorders>
              <w:top w:val="single" w:sz="4" w:space="0" w:color="00000A"/>
            </w:tcBorders>
            <w:shd w:val="clear" w:color="auto" w:fill="auto"/>
            <w:vAlign w:val="center"/>
          </w:tcPr>
          <w:p w14:paraId="7479B5A9"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0.57a</w:t>
            </w:r>
          </w:p>
        </w:tc>
        <w:tc>
          <w:tcPr>
            <w:tcW w:w="845" w:type="dxa"/>
            <w:tcBorders>
              <w:top w:val="single" w:sz="4" w:space="0" w:color="00000A"/>
            </w:tcBorders>
            <w:shd w:val="clear" w:color="auto" w:fill="auto"/>
            <w:vAlign w:val="center"/>
          </w:tcPr>
          <w:p w14:paraId="7C3AFD11"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26.87a</w:t>
            </w:r>
          </w:p>
        </w:tc>
      </w:tr>
      <w:tr w:rsidR="00347A1A" w14:paraId="378A3060" w14:textId="77777777">
        <w:trPr>
          <w:trHeight w:val="64"/>
        </w:trPr>
        <w:tc>
          <w:tcPr>
            <w:tcW w:w="1271" w:type="dxa"/>
            <w:vMerge/>
            <w:tcBorders>
              <w:top w:val="single" w:sz="4" w:space="0" w:color="00000A"/>
            </w:tcBorders>
            <w:shd w:val="clear" w:color="auto" w:fill="auto"/>
            <w:vAlign w:val="center"/>
          </w:tcPr>
          <w:p w14:paraId="1738AC48" w14:textId="77777777" w:rsidR="00347A1A" w:rsidRDefault="00347A1A">
            <w:pPr>
              <w:rPr>
                <w:rFonts w:ascii="Times New Roman" w:hAnsi="Times New Roman" w:cs="Times New Roman"/>
                <w:color w:val="000000"/>
                <w:sz w:val="22"/>
                <w:szCs w:val="22"/>
              </w:rPr>
            </w:pPr>
          </w:p>
        </w:tc>
        <w:tc>
          <w:tcPr>
            <w:tcW w:w="712" w:type="dxa"/>
            <w:shd w:val="clear" w:color="auto" w:fill="auto"/>
            <w:vAlign w:val="center"/>
          </w:tcPr>
          <w:p w14:paraId="743614C1"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14</w:t>
            </w:r>
          </w:p>
        </w:tc>
        <w:tc>
          <w:tcPr>
            <w:tcW w:w="709" w:type="dxa"/>
            <w:shd w:val="clear" w:color="auto" w:fill="auto"/>
            <w:vAlign w:val="center"/>
          </w:tcPr>
          <w:p w14:paraId="59C71EB5"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NT</w:t>
            </w:r>
          </w:p>
        </w:tc>
        <w:tc>
          <w:tcPr>
            <w:tcW w:w="708" w:type="dxa"/>
            <w:shd w:val="clear" w:color="auto" w:fill="auto"/>
            <w:vAlign w:val="center"/>
          </w:tcPr>
          <w:p w14:paraId="46F1E37D"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8.5</w:t>
            </w:r>
          </w:p>
        </w:tc>
        <w:tc>
          <w:tcPr>
            <w:tcW w:w="709" w:type="dxa"/>
            <w:shd w:val="clear" w:color="auto" w:fill="auto"/>
            <w:vAlign w:val="center"/>
          </w:tcPr>
          <w:p w14:paraId="48B1152A"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85a</w:t>
            </w:r>
          </w:p>
        </w:tc>
        <w:tc>
          <w:tcPr>
            <w:tcW w:w="994" w:type="dxa"/>
            <w:shd w:val="clear" w:color="auto" w:fill="auto"/>
            <w:vAlign w:val="center"/>
          </w:tcPr>
          <w:p w14:paraId="4C85D588"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13.06a</w:t>
            </w:r>
          </w:p>
        </w:tc>
        <w:tc>
          <w:tcPr>
            <w:tcW w:w="709" w:type="dxa"/>
            <w:shd w:val="clear" w:color="auto" w:fill="auto"/>
            <w:vAlign w:val="center"/>
          </w:tcPr>
          <w:p w14:paraId="455DA41D"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5.1a</w:t>
            </w:r>
          </w:p>
        </w:tc>
        <w:tc>
          <w:tcPr>
            <w:tcW w:w="992" w:type="dxa"/>
            <w:shd w:val="clear" w:color="auto" w:fill="auto"/>
            <w:vAlign w:val="center"/>
          </w:tcPr>
          <w:p w14:paraId="346DC0FB"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4.28a</w:t>
            </w:r>
          </w:p>
        </w:tc>
        <w:tc>
          <w:tcPr>
            <w:tcW w:w="1274" w:type="dxa"/>
            <w:shd w:val="clear" w:color="auto" w:fill="auto"/>
            <w:vAlign w:val="center"/>
          </w:tcPr>
          <w:p w14:paraId="71912BDB"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8.25a</w:t>
            </w:r>
          </w:p>
        </w:tc>
        <w:tc>
          <w:tcPr>
            <w:tcW w:w="711" w:type="dxa"/>
            <w:shd w:val="clear" w:color="auto" w:fill="auto"/>
            <w:vAlign w:val="center"/>
          </w:tcPr>
          <w:p w14:paraId="694C661E"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0.65a</w:t>
            </w:r>
          </w:p>
        </w:tc>
        <w:tc>
          <w:tcPr>
            <w:tcW w:w="845" w:type="dxa"/>
            <w:shd w:val="clear" w:color="auto" w:fill="auto"/>
            <w:vAlign w:val="center"/>
          </w:tcPr>
          <w:p w14:paraId="32F68CF4"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9.16a</w:t>
            </w:r>
          </w:p>
        </w:tc>
      </w:tr>
      <w:tr w:rsidR="00347A1A" w14:paraId="551BADB3" w14:textId="77777777">
        <w:trPr>
          <w:trHeight w:val="88"/>
        </w:trPr>
        <w:tc>
          <w:tcPr>
            <w:tcW w:w="1271" w:type="dxa"/>
            <w:vMerge/>
            <w:tcBorders>
              <w:top w:val="single" w:sz="4" w:space="0" w:color="00000A"/>
            </w:tcBorders>
            <w:shd w:val="clear" w:color="auto" w:fill="auto"/>
            <w:vAlign w:val="center"/>
          </w:tcPr>
          <w:p w14:paraId="4B6EB482" w14:textId="77777777" w:rsidR="00347A1A" w:rsidRDefault="00347A1A">
            <w:pPr>
              <w:rPr>
                <w:rFonts w:ascii="Times New Roman" w:hAnsi="Times New Roman" w:cs="Times New Roman"/>
                <w:color w:val="000000"/>
                <w:sz w:val="22"/>
                <w:szCs w:val="22"/>
              </w:rPr>
            </w:pPr>
          </w:p>
        </w:tc>
        <w:tc>
          <w:tcPr>
            <w:tcW w:w="712" w:type="dxa"/>
            <w:shd w:val="clear" w:color="auto" w:fill="auto"/>
            <w:vAlign w:val="center"/>
          </w:tcPr>
          <w:p w14:paraId="710FACB3"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15</w:t>
            </w:r>
          </w:p>
        </w:tc>
        <w:tc>
          <w:tcPr>
            <w:tcW w:w="709" w:type="dxa"/>
            <w:shd w:val="clear" w:color="auto" w:fill="auto"/>
            <w:vAlign w:val="center"/>
          </w:tcPr>
          <w:p w14:paraId="01614831"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NTD</w:t>
            </w:r>
          </w:p>
        </w:tc>
        <w:tc>
          <w:tcPr>
            <w:tcW w:w="708" w:type="dxa"/>
            <w:shd w:val="clear" w:color="auto" w:fill="auto"/>
            <w:vAlign w:val="center"/>
          </w:tcPr>
          <w:p w14:paraId="0C1B2857"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7.3</w:t>
            </w:r>
          </w:p>
        </w:tc>
        <w:tc>
          <w:tcPr>
            <w:tcW w:w="709" w:type="dxa"/>
            <w:shd w:val="clear" w:color="auto" w:fill="auto"/>
            <w:vAlign w:val="center"/>
          </w:tcPr>
          <w:p w14:paraId="08E74F5A"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82a</w:t>
            </w:r>
          </w:p>
        </w:tc>
        <w:tc>
          <w:tcPr>
            <w:tcW w:w="994" w:type="dxa"/>
            <w:shd w:val="clear" w:color="auto" w:fill="auto"/>
            <w:vAlign w:val="center"/>
          </w:tcPr>
          <w:p w14:paraId="2CDBE216"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10.39a</w:t>
            </w:r>
          </w:p>
        </w:tc>
        <w:tc>
          <w:tcPr>
            <w:tcW w:w="709" w:type="dxa"/>
            <w:shd w:val="clear" w:color="auto" w:fill="auto"/>
            <w:vAlign w:val="center"/>
          </w:tcPr>
          <w:p w14:paraId="0A7D3289"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5.0a</w:t>
            </w:r>
          </w:p>
        </w:tc>
        <w:tc>
          <w:tcPr>
            <w:tcW w:w="992" w:type="dxa"/>
            <w:shd w:val="clear" w:color="auto" w:fill="auto"/>
            <w:vAlign w:val="center"/>
          </w:tcPr>
          <w:p w14:paraId="00086703"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4.68a</w:t>
            </w:r>
          </w:p>
        </w:tc>
        <w:tc>
          <w:tcPr>
            <w:tcW w:w="1274" w:type="dxa"/>
            <w:shd w:val="clear" w:color="auto" w:fill="auto"/>
            <w:vAlign w:val="center"/>
          </w:tcPr>
          <w:p w14:paraId="5D648085"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7.39a</w:t>
            </w:r>
          </w:p>
        </w:tc>
        <w:tc>
          <w:tcPr>
            <w:tcW w:w="711" w:type="dxa"/>
            <w:shd w:val="clear" w:color="auto" w:fill="auto"/>
            <w:vAlign w:val="center"/>
          </w:tcPr>
          <w:p w14:paraId="73A346C5"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0.41a</w:t>
            </w:r>
          </w:p>
        </w:tc>
        <w:tc>
          <w:tcPr>
            <w:tcW w:w="845" w:type="dxa"/>
            <w:shd w:val="clear" w:color="auto" w:fill="auto"/>
            <w:vAlign w:val="center"/>
          </w:tcPr>
          <w:p w14:paraId="59DED845"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23.24a</w:t>
            </w:r>
          </w:p>
        </w:tc>
      </w:tr>
      <w:tr w:rsidR="00347A1A" w14:paraId="22E98C62" w14:textId="77777777">
        <w:trPr>
          <w:trHeight w:val="145"/>
        </w:trPr>
        <w:tc>
          <w:tcPr>
            <w:tcW w:w="1271" w:type="dxa"/>
            <w:tcBorders>
              <w:bottom w:val="single" w:sz="4" w:space="0" w:color="00000A"/>
            </w:tcBorders>
            <w:shd w:val="clear" w:color="auto" w:fill="auto"/>
            <w:vAlign w:val="center"/>
          </w:tcPr>
          <w:p w14:paraId="21E395AE" w14:textId="77777777" w:rsidR="00347A1A" w:rsidRDefault="00347A1A">
            <w:pPr>
              <w:pStyle w:val="Corpodetexto1"/>
              <w:jc w:val="both"/>
              <w:rPr>
                <w:rFonts w:ascii="Times New Roman" w:hAnsi="Times New Roman" w:cs="Times New Roman"/>
                <w:color w:val="000000"/>
                <w:sz w:val="22"/>
                <w:szCs w:val="22"/>
              </w:rPr>
            </w:pPr>
          </w:p>
        </w:tc>
        <w:tc>
          <w:tcPr>
            <w:tcW w:w="712" w:type="dxa"/>
            <w:tcBorders>
              <w:bottom w:val="single" w:sz="4" w:space="0" w:color="00000A"/>
            </w:tcBorders>
            <w:shd w:val="clear" w:color="auto" w:fill="auto"/>
            <w:vAlign w:val="center"/>
          </w:tcPr>
          <w:p w14:paraId="32F1EC09" w14:textId="77777777" w:rsidR="00347A1A" w:rsidRDefault="00347A1A">
            <w:pPr>
              <w:pStyle w:val="Corpodetexto1"/>
              <w:jc w:val="center"/>
              <w:rPr>
                <w:rFonts w:ascii="Times New Roman" w:hAnsi="Times New Roman" w:cs="Times New Roman"/>
                <w:color w:val="000000"/>
                <w:sz w:val="22"/>
                <w:szCs w:val="22"/>
              </w:rPr>
            </w:pPr>
          </w:p>
        </w:tc>
        <w:tc>
          <w:tcPr>
            <w:tcW w:w="709" w:type="dxa"/>
            <w:tcBorders>
              <w:bottom w:val="single" w:sz="4" w:space="0" w:color="00000A"/>
            </w:tcBorders>
            <w:shd w:val="clear" w:color="auto" w:fill="auto"/>
            <w:vAlign w:val="center"/>
          </w:tcPr>
          <w:p w14:paraId="05F8D51D"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NF</w:t>
            </w:r>
          </w:p>
        </w:tc>
        <w:tc>
          <w:tcPr>
            <w:tcW w:w="708" w:type="dxa"/>
            <w:tcBorders>
              <w:bottom w:val="single" w:sz="4" w:space="0" w:color="00000A"/>
            </w:tcBorders>
            <w:shd w:val="clear" w:color="auto" w:fill="auto"/>
            <w:vAlign w:val="center"/>
          </w:tcPr>
          <w:p w14:paraId="361463B9" w14:textId="77777777" w:rsidR="00347A1A" w:rsidRDefault="00347A1A">
            <w:pPr>
              <w:pStyle w:val="Corpodetexto1"/>
              <w:jc w:val="center"/>
              <w:rPr>
                <w:rFonts w:ascii="Times New Roman" w:hAnsi="Times New Roman" w:cs="Times New Roman"/>
                <w:color w:val="000000"/>
                <w:sz w:val="22"/>
                <w:szCs w:val="22"/>
              </w:rPr>
            </w:pPr>
          </w:p>
        </w:tc>
        <w:tc>
          <w:tcPr>
            <w:tcW w:w="709" w:type="dxa"/>
            <w:tcBorders>
              <w:bottom w:val="single" w:sz="4" w:space="0" w:color="00000A"/>
            </w:tcBorders>
            <w:shd w:val="clear" w:color="auto" w:fill="auto"/>
            <w:vAlign w:val="center"/>
          </w:tcPr>
          <w:p w14:paraId="47426DCC"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82</w:t>
            </w:r>
          </w:p>
        </w:tc>
        <w:tc>
          <w:tcPr>
            <w:tcW w:w="994" w:type="dxa"/>
            <w:tcBorders>
              <w:bottom w:val="single" w:sz="4" w:space="0" w:color="00000A"/>
            </w:tcBorders>
            <w:shd w:val="clear" w:color="auto" w:fill="auto"/>
            <w:vAlign w:val="center"/>
          </w:tcPr>
          <w:p w14:paraId="5A7B10C9"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11.96</w:t>
            </w:r>
          </w:p>
        </w:tc>
        <w:tc>
          <w:tcPr>
            <w:tcW w:w="709" w:type="dxa"/>
            <w:tcBorders>
              <w:bottom w:val="single" w:sz="4" w:space="0" w:color="00000A"/>
            </w:tcBorders>
            <w:shd w:val="clear" w:color="auto" w:fill="auto"/>
            <w:vAlign w:val="center"/>
          </w:tcPr>
          <w:p w14:paraId="3E3FDB84"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5.2</w:t>
            </w:r>
          </w:p>
        </w:tc>
        <w:tc>
          <w:tcPr>
            <w:tcW w:w="992" w:type="dxa"/>
            <w:tcBorders>
              <w:bottom w:val="single" w:sz="4" w:space="0" w:color="00000A"/>
            </w:tcBorders>
            <w:shd w:val="clear" w:color="auto" w:fill="auto"/>
            <w:vAlign w:val="center"/>
          </w:tcPr>
          <w:p w14:paraId="32D53165"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4.30</w:t>
            </w:r>
          </w:p>
        </w:tc>
        <w:tc>
          <w:tcPr>
            <w:tcW w:w="1274" w:type="dxa"/>
            <w:tcBorders>
              <w:bottom w:val="single" w:sz="4" w:space="0" w:color="00000A"/>
            </w:tcBorders>
            <w:shd w:val="clear" w:color="auto" w:fill="auto"/>
            <w:vAlign w:val="center"/>
          </w:tcPr>
          <w:p w14:paraId="37D4AC62"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7.82</w:t>
            </w:r>
          </w:p>
        </w:tc>
        <w:tc>
          <w:tcPr>
            <w:tcW w:w="711" w:type="dxa"/>
            <w:tcBorders>
              <w:bottom w:val="single" w:sz="4" w:space="0" w:color="00000A"/>
            </w:tcBorders>
            <w:shd w:val="clear" w:color="auto" w:fill="auto"/>
            <w:vAlign w:val="center"/>
          </w:tcPr>
          <w:p w14:paraId="74E60A62"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0.61</w:t>
            </w:r>
          </w:p>
        </w:tc>
        <w:tc>
          <w:tcPr>
            <w:tcW w:w="845" w:type="dxa"/>
            <w:tcBorders>
              <w:bottom w:val="single" w:sz="4" w:space="0" w:color="00000A"/>
            </w:tcBorders>
            <w:shd w:val="clear" w:color="auto" w:fill="auto"/>
            <w:vAlign w:val="center"/>
          </w:tcPr>
          <w:p w14:paraId="38294930"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18.02</w:t>
            </w:r>
          </w:p>
        </w:tc>
      </w:tr>
      <w:tr w:rsidR="00347A1A" w14:paraId="0382503E" w14:textId="77777777">
        <w:trPr>
          <w:trHeight w:val="141"/>
        </w:trPr>
        <w:tc>
          <w:tcPr>
            <w:tcW w:w="1271" w:type="dxa"/>
            <w:vMerge w:val="restart"/>
            <w:tcBorders>
              <w:top w:val="single" w:sz="4" w:space="0" w:color="00000A"/>
            </w:tcBorders>
            <w:shd w:val="clear" w:color="auto" w:fill="auto"/>
            <w:vAlign w:val="center"/>
          </w:tcPr>
          <w:p w14:paraId="74BB4C30" w14:textId="77777777" w:rsidR="00347A1A" w:rsidRDefault="002C2FD7">
            <w:pPr>
              <w:pStyle w:val="Corpodetexto1"/>
              <w:jc w:val="both"/>
              <w:rPr>
                <w:rFonts w:ascii="Times New Roman" w:hAnsi="Times New Roman" w:cs="Times New Roman"/>
                <w:color w:val="000000"/>
                <w:sz w:val="22"/>
                <w:szCs w:val="22"/>
              </w:rPr>
            </w:pPr>
            <w:r w:rsidRPr="00EB2429">
              <w:rPr>
                <w:rFonts w:ascii="Times New Roman" w:hAnsi="Times New Roman" w:cs="Times New Roman"/>
                <w:color w:val="000000"/>
                <w:sz w:val="22"/>
                <w:szCs w:val="22"/>
              </w:rPr>
              <w:t>Facão Torto</w:t>
            </w:r>
          </w:p>
        </w:tc>
        <w:tc>
          <w:tcPr>
            <w:tcW w:w="712" w:type="dxa"/>
            <w:tcBorders>
              <w:top w:val="single" w:sz="4" w:space="0" w:color="00000A"/>
            </w:tcBorders>
            <w:shd w:val="clear" w:color="auto" w:fill="auto"/>
            <w:vAlign w:val="center"/>
          </w:tcPr>
          <w:p w14:paraId="5066BD4E"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16</w:t>
            </w:r>
          </w:p>
        </w:tc>
        <w:tc>
          <w:tcPr>
            <w:tcW w:w="709" w:type="dxa"/>
            <w:tcBorders>
              <w:top w:val="single" w:sz="4" w:space="0" w:color="00000A"/>
            </w:tcBorders>
            <w:shd w:val="clear" w:color="auto" w:fill="auto"/>
            <w:vAlign w:val="center"/>
          </w:tcPr>
          <w:p w14:paraId="10793A85"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NT</w:t>
            </w:r>
          </w:p>
        </w:tc>
        <w:tc>
          <w:tcPr>
            <w:tcW w:w="708" w:type="dxa"/>
            <w:tcBorders>
              <w:top w:val="single" w:sz="4" w:space="0" w:color="00000A"/>
            </w:tcBorders>
            <w:shd w:val="clear" w:color="auto" w:fill="auto"/>
            <w:vAlign w:val="center"/>
          </w:tcPr>
          <w:p w14:paraId="15C6CA59"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6.7</w:t>
            </w:r>
          </w:p>
        </w:tc>
        <w:tc>
          <w:tcPr>
            <w:tcW w:w="709" w:type="dxa"/>
            <w:tcBorders>
              <w:top w:val="single" w:sz="4" w:space="0" w:color="00000A"/>
            </w:tcBorders>
            <w:shd w:val="clear" w:color="auto" w:fill="auto"/>
            <w:vAlign w:val="center"/>
          </w:tcPr>
          <w:p w14:paraId="064D7D7F"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80ab</w:t>
            </w:r>
          </w:p>
        </w:tc>
        <w:tc>
          <w:tcPr>
            <w:tcW w:w="994" w:type="dxa"/>
            <w:tcBorders>
              <w:top w:val="single" w:sz="4" w:space="0" w:color="00000A"/>
            </w:tcBorders>
            <w:shd w:val="clear" w:color="auto" w:fill="auto"/>
            <w:vAlign w:val="center"/>
          </w:tcPr>
          <w:p w14:paraId="65D41759"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11.49ab</w:t>
            </w:r>
          </w:p>
        </w:tc>
        <w:tc>
          <w:tcPr>
            <w:tcW w:w="709" w:type="dxa"/>
            <w:tcBorders>
              <w:top w:val="single" w:sz="4" w:space="0" w:color="00000A"/>
            </w:tcBorders>
            <w:shd w:val="clear" w:color="auto" w:fill="auto"/>
            <w:vAlign w:val="center"/>
          </w:tcPr>
          <w:p w14:paraId="1490A39A"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5.4a</w:t>
            </w:r>
          </w:p>
        </w:tc>
        <w:tc>
          <w:tcPr>
            <w:tcW w:w="992" w:type="dxa"/>
            <w:tcBorders>
              <w:top w:val="single" w:sz="4" w:space="0" w:color="00000A"/>
            </w:tcBorders>
            <w:shd w:val="clear" w:color="auto" w:fill="auto"/>
            <w:vAlign w:val="center"/>
          </w:tcPr>
          <w:p w14:paraId="0BE0FE80"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3.64b</w:t>
            </w:r>
          </w:p>
        </w:tc>
        <w:tc>
          <w:tcPr>
            <w:tcW w:w="1274" w:type="dxa"/>
            <w:tcBorders>
              <w:top w:val="single" w:sz="4" w:space="0" w:color="00000A"/>
            </w:tcBorders>
            <w:shd w:val="clear" w:color="auto" w:fill="auto"/>
            <w:vAlign w:val="center"/>
          </w:tcPr>
          <w:p w14:paraId="519026C7"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8.47b</w:t>
            </w:r>
          </w:p>
        </w:tc>
        <w:tc>
          <w:tcPr>
            <w:tcW w:w="711" w:type="dxa"/>
            <w:tcBorders>
              <w:top w:val="single" w:sz="4" w:space="0" w:color="00000A"/>
            </w:tcBorders>
            <w:shd w:val="clear" w:color="auto" w:fill="auto"/>
            <w:vAlign w:val="center"/>
          </w:tcPr>
          <w:p w14:paraId="222C7590"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0.61a</w:t>
            </w:r>
          </w:p>
        </w:tc>
        <w:tc>
          <w:tcPr>
            <w:tcW w:w="845" w:type="dxa"/>
            <w:tcBorders>
              <w:top w:val="single" w:sz="4" w:space="0" w:color="00000A"/>
            </w:tcBorders>
            <w:shd w:val="clear" w:color="auto" w:fill="auto"/>
            <w:vAlign w:val="center"/>
          </w:tcPr>
          <w:p w14:paraId="1EA6E3EA"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12.00a</w:t>
            </w:r>
          </w:p>
        </w:tc>
      </w:tr>
      <w:tr w:rsidR="00347A1A" w14:paraId="3DEA154E" w14:textId="77777777">
        <w:trPr>
          <w:trHeight w:val="64"/>
        </w:trPr>
        <w:tc>
          <w:tcPr>
            <w:tcW w:w="1271" w:type="dxa"/>
            <w:vMerge/>
            <w:tcBorders>
              <w:top w:val="single" w:sz="4" w:space="0" w:color="00000A"/>
            </w:tcBorders>
            <w:shd w:val="clear" w:color="auto" w:fill="auto"/>
            <w:vAlign w:val="center"/>
          </w:tcPr>
          <w:p w14:paraId="394D11E5" w14:textId="77777777" w:rsidR="00347A1A" w:rsidRDefault="00347A1A">
            <w:pPr>
              <w:rPr>
                <w:rFonts w:ascii="Times New Roman" w:hAnsi="Times New Roman" w:cs="Times New Roman"/>
                <w:color w:val="000000"/>
                <w:sz w:val="22"/>
                <w:szCs w:val="22"/>
              </w:rPr>
            </w:pPr>
          </w:p>
        </w:tc>
        <w:tc>
          <w:tcPr>
            <w:tcW w:w="712" w:type="dxa"/>
            <w:shd w:val="clear" w:color="auto" w:fill="auto"/>
            <w:vAlign w:val="center"/>
          </w:tcPr>
          <w:p w14:paraId="5CB460F2"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17</w:t>
            </w:r>
          </w:p>
        </w:tc>
        <w:tc>
          <w:tcPr>
            <w:tcW w:w="709" w:type="dxa"/>
            <w:shd w:val="clear" w:color="auto" w:fill="auto"/>
            <w:vAlign w:val="center"/>
          </w:tcPr>
          <w:p w14:paraId="0EF80D31"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NT</w:t>
            </w:r>
          </w:p>
        </w:tc>
        <w:tc>
          <w:tcPr>
            <w:tcW w:w="708" w:type="dxa"/>
            <w:shd w:val="clear" w:color="auto" w:fill="auto"/>
            <w:vAlign w:val="center"/>
          </w:tcPr>
          <w:p w14:paraId="5D1ECC24"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6.9</w:t>
            </w:r>
          </w:p>
        </w:tc>
        <w:tc>
          <w:tcPr>
            <w:tcW w:w="709" w:type="dxa"/>
            <w:shd w:val="clear" w:color="auto" w:fill="auto"/>
            <w:vAlign w:val="center"/>
          </w:tcPr>
          <w:p w14:paraId="018A7BE4"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78b</w:t>
            </w:r>
          </w:p>
        </w:tc>
        <w:tc>
          <w:tcPr>
            <w:tcW w:w="994" w:type="dxa"/>
            <w:shd w:val="clear" w:color="auto" w:fill="auto"/>
            <w:vAlign w:val="center"/>
          </w:tcPr>
          <w:p w14:paraId="38BF8224"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15.11a</w:t>
            </w:r>
          </w:p>
        </w:tc>
        <w:tc>
          <w:tcPr>
            <w:tcW w:w="709" w:type="dxa"/>
            <w:shd w:val="clear" w:color="auto" w:fill="auto"/>
            <w:vAlign w:val="center"/>
          </w:tcPr>
          <w:p w14:paraId="25F06E48"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6.1a</w:t>
            </w:r>
          </w:p>
        </w:tc>
        <w:tc>
          <w:tcPr>
            <w:tcW w:w="992" w:type="dxa"/>
            <w:shd w:val="clear" w:color="auto" w:fill="auto"/>
            <w:vAlign w:val="center"/>
          </w:tcPr>
          <w:p w14:paraId="13C37EE0"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2.81b</w:t>
            </w:r>
          </w:p>
        </w:tc>
        <w:tc>
          <w:tcPr>
            <w:tcW w:w="1274" w:type="dxa"/>
            <w:shd w:val="clear" w:color="auto" w:fill="auto"/>
            <w:vAlign w:val="center"/>
          </w:tcPr>
          <w:p w14:paraId="4DE70C20"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10.68a</w:t>
            </w:r>
          </w:p>
        </w:tc>
        <w:tc>
          <w:tcPr>
            <w:tcW w:w="711" w:type="dxa"/>
            <w:shd w:val="clear" w:color="auto" w:fill="auto"/>
            <w:vAlign w:val="center"/>
          </w:tcPr>
          <w:p w14:paraId="33C8FCAB"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0.71a</w:t>
            </w:r>
          </w:p>
        </w:tc>
        <w:tc>
          <w:tcPr>
            <w:tcW w:w="845" w:type="dxa"/>
            <w:shd w:val="clear" w:color="auto" w:fill="auto"/>
            <w:vAlign w:val="center"/>
          </w:tcPr>
          <w:p w14:paraId="40920C2E"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25.97a</w:t>
            </w:r>
          </w:p>
        </w:tc>
      </w:tr>
      <w:tr w:rsidR="00347A1A" w14:paraId="0D0CC58D" w14:textId="77777777">
        <w:trPr>
          <w:trHeight w:val="64"/>
        </w:trPr>
        <w:tc>
          <w:tcPr>
            <w:tcW w:w="1271" w:type="dxa"/>
            <w:vMerge/>
            <w:tcBorders>
              <w:top w:val="single" w:sz="4" w:space="0" w:color="00000A"/>
            </w:tcBorders>
            <w:shd w:val="clear" w:color="auto" w:fill="auto"/>
            <w:vAlign w:val="center"/>
          </w:tcPr>
          <w:p w14:paraId="58402DF2" w14:textId="77777777" w:rsidR="00347A1A" w:rsidRDefault="00347A1A">
            <w:pPr>
              <w:rPr>
                <w:rFonts w:ascii="Times New Roman" w:hAnsi="Times New Roman" w:cs="Times New Roman"/>
                <w:color w:val="000000"/>
                <w:sz w:val="22"/>
                <w:szCs w:val="22"/>
              </w:rPr>
            </w:pPr>
          </w:p>
        </w:tc>
        <w:tc>
          <w:tcPr>
            <w:tcW w:w="712" w:type="dxa"/>
            <w:shd w:val="clear" w:color="auto" w:fill="auto"/>
            <w:vAlign w:val="center"/>
          </w:tcPr>
          <w:p w14:paraId="312F8A3C"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18</w:t>
            </w:r>
          </w:p>
        </w:tc>
        <w:tc>
          <w:tcPr>
            <w:tcW w:w="709" w:type="dxa"/>
            <w:shd w:val="clear" w:color="auto" w:fill="auto"/>
            <w:vAlign w:val="center"/>
          </w:tcPr>
          <w:p w14:paraId="07D6FA2A"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CS</w:t>
            </w:r>
          </w:p>
        </w:tc>
        <w:tc>
          <w:tcPr>
            <w:tcW w:w="708" w:type="dxa"/>
            <w:shd w:val="clear" w:color="auto" w:fill="auto"/>
            <w:vAlign w:val="center"/>
          </w:tcPr>
          <w:p w14:paraId="5D47D2FB"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4.1</w:t>
            </w:r>
          </w:p>
        </w:tc>
        <w:tc>
          <w:tcPr>
            <w:tcW w:w="709" w:type="dxa"/>
            <w:shd w:val="clear" w:color="auto" w:fill="auto"/>
            <w:vAlign w:val="center"/>
          </w:tcPr>
          <w:p w14:paraId="2775CA17"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88a</w:t>
            </w:r>
          </w:p>
        </w:tc>
        <w:tc>
          <w:tcPr>
            <w:tcW w:w="994" w:type="dxa"/>
            <w:shd w:val="clear" w:color="auto" w:fill="auto"/>
            <w:vAlign w:val="center"/>
          </w:tcPr>
          <w:p w14:paraId="6CD6A533"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9.13b</w:t>
            </w:r>
          </w:p>
        </w:tc>
        <w:tc>
          <w:tcPr>
            <w:tcW w:w="709" w:type="dxa"/>
            <w:shd w:val="clear" w:color="auto" w:fill="auto"/>
            <w:vAlign w:val="center"/>
          </w:tcPr>
          <w:p w14:paraId="018C955C"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4.6b</w:t>
            </w:r>
          </w:p>
        </w:tc>
        <w:tc>
          <w:tcPr>
            <w:tcW w:w="992" w:type="dxa"/>
            <w:shd w:val="clear" w:color="auto" w:fill="auto"/>
            <w:vAlign w:val="center"/>
          </w:tcPr>
          <w:p w14:paraId="094A9968"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6.14a</w:t>
            </w:r>
          </w:p>
        </w:tc>
        <w:tc>
          <w:tcPr>
            <w:tcW w:w="1274" w:type="dxa"/>
            <w:shd w:val="clear" w:color="auto" w:fill="auto"/>
            <w:vAlign w:val="center"/>
          </w:tcPr>
          <w:p w14:paraId="0DEBD9FE"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6.00c</w:t>
            </w:r>
          </w:p>
        </w:tc>
        <w:tc>
          <w:tcPr>
            <w:tcW w:w="711" w:type="dxa"/>
            <w:shd w:val="clear" w:color="auto" w:fill="auto"/>
            <w:vAlign w:val="center"/>
          </w:tcPr>
          <w:p w14:paraId="2C168E86"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0.76a</w:t>
            </w:r>
          </w:p>
        </w:tc>
        <w:tc>
          <w:tcPr>
            <w:tcW w:w="845" w:type="dxa"/>
            <w:shd w:val="clear" w:color="auto" w:fill="auto"/>
            <w:vAlign w:val="center"/>
          </w:tcPr>
          <w:p w14:paraId="78667112"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26.39a</w:t>
            </w:r>
          </w:p>
        </w:tc>
      </w:tr>
      <w:tr w:rsidR="00347A1A" w14:paraId="2FDA851E" w14:textId="77777777">
        <w:trPr>
          <w:trHeight w:val="64"/>
        </w:trPr>
        <w:tc>
          <w:tcPr>
            <w:tcW w:w="1271" w:type="dxa"/>
            <w:vMerge/>
            <w:tcBorders>
              <w:top w:val="single" w:sz="4" w:space="0" w:color="00000A"/>
            </w:tcBorders>
            <w:shd w:val="clear" w:color="auto" w:fill="auto"/>
            <w:vAlign w:val="center"/>
          </w:tcPr>
          <w:p w14:paraId="3E0373C9" w14:textId="77777777" w:rsidR="00347A1A" w:rsidRDefault="00347A1A">
            <w:pPr>
              <w:rPr>
                <w:rFonts w:ascii="Times New Roman" w:hAnsi="Times New Roman" w:cs="Times New Roman"/>
                <w:color w:val="000000"/>
                <w:sz w:val="22"/>
                <w:szCs w:val="22"/>
              </w:rPr>
            </w:pPr>
          </w:p>
        </w:tc>
        <w:tc>
          <w:tcPr>
            <w:tcW w:w="712" w:type="dxa"/>
            <w:shd w:val="clear" w:color="auto" w:fill="auto"/>
            <w:vAlign w:val="center"/>
          </w:tcPr>
          <w:p w14:paraId="257DBD63"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19</w:t>
            </w:r>
          </w:p>
        </w:tc>
        <w:tc>
          <w:tcPr>
            <w:tcW w:w="709" w:type="dxa"/>
            <w:shd w:val="clear" w:color="auto" w:fill="auto"/>
            <w:vAlign w:val="center"/>
          </w:tcPr>
          <w:p w14:paraId="63D750DC"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NT</w:t>
            </w:r>
          </w:p>
        </w:tc>
        <w:tc>
          <w:tcPr>
            <w:tcW w:w="708" w:type="dxa"/>
            <w:shd w:val="clear" w:color="auto" w:fill="auto"/>
            <w:vAlign w:val="center"/>
          </w:tcPr>
          <w:p w14:paraId="5645F637"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6.1</w:t>
            </w:r>
          </w:p>
        </w:tc>
        <w:tc>
          <w:tcPr>
            <w:tcW w:w="709" w:type="dxa"/>
            <w:shd w:val="clear" w:color="auto" w:fill="auto"/>
            <w:vAlign w:val="center"/>
          </w:tcPr>
          <w:p w14:paraId="55038434"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84ab</w:t>
            </w:r>
          </w:p>
        </w:tc>
        <w:tc>
          <w:tcPr>
            <w:tcW w:w="994" w:type="dxa"/>
            <w:shd w:val="clear" w:color="auto" w:fill="auto"/>
            <w:vAlign w:val="center"/>
          </w:tcPr>
          <w:p w14:paraId="02F3B222"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10.07ab</w:t>
            </w:r>
          </w:p>
        </w:tc>
        <w:tc>
          <w:tcPr>
            <w:tcW w:w="709" w:type="dxa"/>
            <w:shd w:val="clear" w:color="auto" w:fill="auto"/>
            <w:vAlign w:val="center"/>
          </w:tcPr>
          <w:p w14:paraId="5A0583C3"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5.5a</w:t>
            </w:r>
          </w:p>
        </w:tc>
        <w:tc>
          <w:tcPr>
            <w:tcW w:w="992" w:type="dxa"/>
            <w:shd w:val="clear" w:color="auto" w:fill="auto"/>
            <w:vAlign w:val="center"/>
          </w:tcPr>
          <w:p w14:paraId="209CBFA3"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3.23b</w:t>
            </w:r>
          </w:p>
        </w:tc>
        <w:tc>
          <w:tcPr>
            <w:tcW w:w="1274" w:type="dxa"/>
            <w:shd w:val="clear" w:color="auto" w:fill="auto"/>
            <w:vAlign w:val="center"/>
          </w:tcPr>
          <w:p w14:paraId="38709AFE"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7.75b</w:t>
            </w:r>
          </w:p>
        </w:tc>
        <w:tc>
          <w:tcPr>
            <w:tcW w:w="711" w:type="dxa"/>
            <w:shd w:val="clear" w:color="auto" w:fill="auto"/>
            <w:vAlign w:val="center"/>
          </w:tcPr>
          <w:p w14:paraId="52F6E6C0"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0.58a</w:t>
            </w:r>
          </w:p>
        </w:tc>
        <w:tc>
          <w:tcPr>
            <w:tcW w:w="845" w:type="dxa"/>
            <w:shd w:val="clear" w:color="auto" w:fill="auto"/>
            <w:vAlign w:val="center"/>
          </w:tcPr>
          <w:p w14:paraId="64FF43D7"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18.79a</w:t>
            </w:r>
          </w:p>
        </w:tc>
      </w:tr>
      <w:tr w:rsidR="00347A1A" w14:paraId="73C67F06" w14:textId="77777777">
        <w:trPr>
          <w:trHeight w:val="64"/>
        </w:trPr>
        <w:tc>
          <w:tcPr>
            <w:tcW w:w="1271" w:type="dxa"/>
            <w:tcBorders>
              <w:bottom w:val="single" w:sz="4" w:space="0" w:color="00000A"/>
            </w:tcBorders>
            <w:shd w:val="clear" w:color="auto" w:fill="auto"/>
            <w:vAlign w:val="center"/>
          </w:tcPr>
          <w:p w14:paraId="6D31ACF5" w14:textId="77777777" w:rsidR="00347A1A" w:rsidRDefault="00347A1A">
            <w:pPr>
              <w:pStyle w:val="Corpodetexto1"/>
              <w:jc w:val="both"/>
              <w:rPr>
                <w:rFonts w:ascii="Times New Roman" w:hAnsi="Times New Roman" w:cs="Times New Roman"/>
                <w:color w:val="000000"/>
                <w:sz w:val="22"/>
                <w:szCs w:val="22"/>
              </w:rPr>
            </w:pPr>
          </w:p>
        </w:tc>
        <w:tc>
          <w:tcPr>
            <w:tcW w:w="712" w:type="dxa"/>
            <w:tcBorders>
              <w:bottom w:val="single" w:sz="4" w:space="0" w:color="00000A"/>
            </w:tcBorders>
            <w:shd w:val="clear" w:color="auto" w:fill="auto"/>
            <w:vAlign w:val="center"/>
          </w:tcPr>
          <w:p w14:paraId="25C523C6" w14:textId="77777777" w:rsidR="00347A1A" w:rsidRDefault="00347A1A">
            <w:pPr>
              <w:pStyle w:val="Corpodetexto1"/>
              <w:jc w:val="center"/>
              <w:rPr>
                <w:rFonts w:ascii="Times New Roman" w:hAnsi="Times New Roman" w:cs="Times New Roman"/>
                <w:color w:val="000000"/>
                <w:sz w:val="22"/>
                <w:szCs w:val="22"/>
              </w:rPr>
            </w:pPr>
          </w:p>
        </w:tc>
        <w:tc>
          <w:tcPr>
            <w:tcW w:w="709" w:type="dxa"/>
            <w:tcBorders>
              <w:bottom w:val="single" w:sz="4" w:space="0" w:color="00000A"/>
            </w:tcBorders>
            <w:shd w:val="clear" w:color="auto" w:fill="auto"/>
            <w:vAlign w:val="center"/>
          </w:tcPr>
          <w:p w14:paraId="16FA24A5"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NF</w:t>
            </w:r>
          </w:p>
        </w:tc>
        <w:tc>
          <w:tcPr>
            <w:tcW w:w="708" w:type="dxa"/>
            <w:tcBorders>
              <w:bottom w:val="single" w:sz="4" w:space="0" w:color="00000A"/>
            </w:tcBorders>
            <w:shd w:val="clear" w:color="auto" w:fill="auto"/>
            <w:vAlign w:val="center"/>
          </w:tcPr>
          <w:p w14:paraId="155C8CE2" w14:textId="77777777" w:rsidR="00347A1A" w:rsidRDefault="00347A1A">
            <w:pPr>
              <w:pStyle w:val="Corpodetexto1"/>
              <w:jc w:val="center"/>
              <w:rPr>
                <w:rFonts w:ascii="Times New Roman" w:hAnsi="Times New Roman" w:cs="Times New Roman"/>
                <w:color w:val="000000"/>
                <w:sz w:val="22"/>
                <w:szCs w:val="22"/>
              </w:rPr>
            </w:pPr>
          </w:p>
        </w:tc>
        <w:tc>
          <w:tcPr>
            <w:tcW w:w="709" w:type="dxa"/>
            <w:tcBorders>
              <w:bottom w:val="single" w:sz="4" w:space="0" w:color="00000A"/>
            </w:tcBorders>
            <w:shd w:val="clear" w:color="auto" w:fill="auto"/>
            <w:vAlign w:val="center"/>
          </w:tcPr>
          <w:p w14:paraId="1A9583C2"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82</w:t>
            </w:r>
          </w:p>
        </w:tc>
        <w:tc>
          <w:tcPr>
            <w:tcW w:w="994" w:type="dxa"/>
            <w:tcBorders>
              <w:bottom w:val="single" w:sz="4" w:space="0" w:color="00000A"/>
            </w:tcBorders>
            <w:shd w:val="clear" w:color="auto" w:fill="auto"/>
            <w:vAlign w:val="center"/>
          </w:tcPr>
          <w:p w14:paraId="74EC7227"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11.45</w:t>
            </w:r>
          </w:p>
        </w:tc>
        <w:tc>
          <w:tcPr>
            <w:tcW w:w="709" w:type="dxa"/>
            <w:tcBorders>
              <w:bottom w:val="single" w:sz="4" w:space="0" w:color="00000A"/>
            </w:tcBorders>
            <w:shd w:val="clear" w:color="auto" w:fill="auto"/>
            <w:vAlign w:val="center"/>
          </w:tcPr>
          <w:p w14:paraId="2DE449B7"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5.4</w:t>
            </w:r>
          </w:p>
        </w:tc>
        <w:tc>
          <w:tcPr>
            <w:tcW w:w="992" w:type="dxa"/>
            <w:tcBorders>
              <w:bottom w:val="single" w:sz="4" w:space="0" w:color="00000A"/>
            </w:tcBorders>
            <w:shd w:val="clear" w:color="auto" w:fill="auto"/>
            <w:vAlign w:val="center"/>
          </w:tcPr>
          <w:p w14:paraId="29ECBB96"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3.96</w:t>
            </w:r>
          </w:p>
        </w:tc>
        <w:tc>
          <w:tcPr>
            <w:tcW w:w="1274" w:type="dxa"/>
            <w:tcBorders>
              <w:bottom w:val="single" w:sz="4" w:space="0" w:color="00000A"/>
            </w:tcBorders>
            <w:shd w:val="clear" w:color="auto" w:fill="auto"/>
            <w:vAlign w:val="center"/>
          </w:tcPr>
          <w:p w14:paraId="79E5359E"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8.23</w:t>
            </w:r>
          </w:p>
        </w:tc>
        <w:tc>
          <w:tcPr>
            <w:tcW w:w="711" w:type="dxa"/>
            <w:tcBorders>
              <w:bottom w:val="single" w:sz="4" w:space="0" w:color="00000A"/>
            </w:tcBorders>
            <w:shd w:val="clear" w:color="auto" w:fill="auto"/>
            <w:vAlign w:val="center"/>
          </w:tcPr>
          <w:p w14:paraId="6946DD37"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0.66</w:t>
            </w:r>
          </w:p>
        </w:tc>
        <w:tc>
          <w:tcPr>
            <w:tcW w:w="845" w:type="dxa"/>
            <w:tcBorders>
              <w:bottom w:val="single" w:sz="4" w:space="0" w:color="00000A"/>
            </w:tcBorders>
            <w:shd w:val="clear" w:color="auto" w:fill="auto"/>
            <w:vAlign w:val="center"/>
          </w:tcPr>
          <w:p w14:paraId="5EA179B2"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20.79</w:t>
            </w:r>
          </w:p>
        </w:tc>
      </w:tr>
      <w:tr w:rsidR="00347A1A" w14:paraId="2392C65A" w14:textId="77777777">
        <w:trPr>
          <w:trHeight w:val="132"/>
        </w:trPr>
        <w:tc>
          <w:tcPr>
            <w:tcW w:w="1271" w:type="dxa"/>
            <w:vMerge w:val="restart"/>
            <w:tcBorders>
              <w:top w:val="single" w:sz="4" w:space="0" w:color="00000A"/>
            </w:tcBorders>
            <w:shd w:val="clear" w:color="auto" w:fill="auto"/>
            <w:vAlign w:val="center"/>
          </w:tcPr>
          <w:p w14:paraId="2103EF76" w14:textId="77777777" w:rsidR="00347A1A" w:rsidRDefault="002C2FD7">
            <w:pPr>
              <w:pStyle w:val="Corpodetexto1"/>
              <w:spacing w:after="0"/>
              <w:jc w:val="both"/>
              <w:rPr>
                <w:rFonts w:ascii="Times New Roman" w:hAnsi="Times New Roman" w:cs="Times New Roman"/>
                <w:color w:val="000000"/>
                <w:sz w:val="22"/>
                <w:szCs w:val="22"/>
              </w:rPr>
            </w:pPr>
            <w:r w:rsidRPr="00EB2429">
              <w:rPr>
                <w:rFonts w:ascii="Times New Roman" w:hAnsi="Times New Roman" w:cs="Times New Roman"/>
                <w:color w:val="000000"/>
                <w:sz w:val="22"/>
                <w:szCs w:val="22"/>
              </w:rPr>
              <w:t>Arroio Fundo.</w:t>
            </w:r>
          </w:p>
          <w:p w14:paraId="2F063319" w14:textId="77777777" w:rsidR="00347A1A" w:rsidRDefault="002C2FD7">
            <w:pPr>
              <w:pStyle w:val="Corpodetexto1"/>
              <w:spacing w:after="0"/>
              <w:jc w:val="both"/>
              <w:rPr>
                <w:rFonts w:ascii="Times New Roman" w:hAnsi="Times New Roman" w:cs="Times New Roman"/>
                <w:color w:val="000000"/>
                <w:sz w:val="22"/>
                <w:szCs w:val="22"/>
              </w:rPr>
            </w:pPr>
            <w:proofErr w:type="spellStart"/>
            <w:r w:rsidRPr="00EB2429">
              <w:rPr>
                <w:rFonts w:ascii="Times New Roman" w:hAnsi="Times New Roman" w:cs="Times New Roman"/>
                <w:color w:val="000000"/>
                <w:sz w:val="22"/>
                <w:szCs w:val="22"/>
              </w:rPr>
              <w:t>Ajuricaba</w:t>
            </w:r>
            <w:proofErr w:type="spellEnd"/>
            <w:r w:rsidRPr="00EB2429">
              <w:rPr>
                <w:rFonts w:ascii="Times New Roman" w:hAnsi="Times New Roman" w:cs="Times New Roman"/>
                <w:color w:val="000000"/>
                <w:sz w:val="22"/>
                <w:szCs w:val="22"/>
              </w:rPr>
              <w:t xml:space="preserve"> </w:t>
            </w:r>
          </w:p>
          <w:p w14:paraId="1BE30686" w14:textId="77777777" w:rsidR="00347A1A" w:rsidRDefault="002C2FD7">
            <w:pPr>
              <w:pStyle w:val="Corpodetexto1"/>
              <w:spacing w:after="0"/>
              <w:jc w:val="both"/>
              <w:rPr>
                <w:rFonts w:ascii="Times New Roman" w:hAnsi="Times New Roman" w:cs="Times New Roman"/>
                <w:color w:val="000000"/>
                <w:sz w:val="22"/>
                <w:szCs w:val="22"/>
              </w:rPr>
            </w:pPr>
            <w:proofErr w:type="spellStart"/>
            <w:proofErr w:type="gramStart"/>
            <w:r w:rsidRPr="00EB2429">
              <w:rPr>
                <w:rFonts w:ascii="Times New Roman" w:hAnsi="Times New Roman" w:cs="Times New Roman"/>
                <w:color w:val="000000"/>
                <w:sz w:val="22"/>
                <w:szCs w:val="22"/>
              </w:rPr>
              <w:t>and</w:t>
            </w:r>
            <w:proofErr w:type="spellEnd"/>
            <w:proofErr w:type="gramEnd"/>
            <w:r w:rsidRPr="00EB2429">
              <w:rPr>
                <w:rFonts w:ascii="Times New Roman" w:hAnsi="Times New Roman" w:cs="Times New Roman"/>
                <w:color w:val="000000"/>
                <w:sz w:val="22"/>
                <w:szCs w:val="22"/>
              </w:rPr>
              <w:t xml:space="preserve"> Curvado </w:t>
            </w:r>
          </w:p>
          <w:p w14:paraId="6F7DFE3F" w14:textId="77777777" w:rsidR="00347A1A" w:rsidRDefault="002C2FD7">
            <w:pPr>
              <w:pStyle w:val="Corpodetexto1"/>
              <w:jc w:val="both"/>
              <w:rPr>
                <w:rFonts w:ascii="Times New Roman" w:hAnsi="Times New Roman" w:cs="Times New Roman"/>
                <w:color w:val="000000"/>
                <w:sz w:val="22"/>
                <w:szCs w:val="22"/>
              </w:rPr>
            </w:pPr>
            <w:r w:rsidRPr="00EB2429">
              <w:rPr>
                <w:rFonts w:ascii="Times New Roman" w:hAnsi="Times New Roman" w:cs="Times New Roman"/>
                <w:color w:val="000000"/>
                <w:sz w:val="22"/>
                <w:szCs w:val="22"/>
              </w:rPr>
              <w:t>(AAC)</w:t>
            </w:r>
          </w:p>
        </w:tc>
        <w:tc>
          <w:tcPr>
            <w:tcW w:w="712" w:type="dxa"/>
            <w:tcBorders>
              <w:top w:val="single" w:sz="4" w:space="0" w:color="00000A"/>
            </w:tcBorders>
            <w:shd w:val="clear" w:color="auto" w:fill="auto"/>
            <w:vAlign w:val="center"/>
          </w:tcPr>
          <w:p w14:paraId="4F8FA03C"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20</w:t>
            </w:r>
          </w:p>
        </w:tc>
        <w:tc>
          <w:tcPr>
            <w:tcW w:w="709" w:type="dxa"/>
            <w:tcBorders>
              <w:top w:val="single" w:sz="4" w:space="0" w:color="00000A"/>
            </w:tcBorders>
            <w:shd w:val="clear" w:color="auto" w:fill="auto"/>
            <w:vAlign w:val="center"/>
          </w:tcPr>
          <w:p w14:paraId="5403069F"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NT</w:t>
            </w:r>
          </w:p>
        </w:tc>
        <w:tc>
          <w:tcPr>
            <w:tcW w:w="708" w:type="dxa"/>
            <w:tcBorders>
              <w:top w:val="single" w:sz="4" w:space="0" w:color="00000A"/>
            </w:tcBorders>
            <w:shd w:val="clear" w:color="auto" w:fill="auto"/>
            <w:vAlign w:val="center"/>
          </w:tcPr>
          <w:p w14:paraId="1321E006"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7.8</w:t>
            </w:r>
          </w:p>
        </w:tc>
        <w:tc>
          <w:tcPr>
            <w:tcW w:w="709" w:type="dxa"/>
            <w:tcBorders>
              <w:top w:val="single" w:sz="4" w:space="0" w:color="00000A"/>
            </w:tcBorders>
            <w:shd w:val="clear" w:color="auto" w:fill="auto"/>
            <w:vAlign w:val="center"/>
          </w:tcPr>
          <w:p w14:paraId="159C0CFD"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65d</w:t>
            </w:r>
          </w:p>
        </w:tc>
        <w:tc>
          <w:tcPr>
            <w:tcW w:w="994" w:type="dxa"/>
            <w:tcBorders>
              <w:top w:val="single" w:sz="4" w:space="0" w:color="00000A"/>
            </w:tcBorders>
            <w:shd w:val="clear" w:color="auto" w:fill="auto"/>
            <w:vAlign w:val="center"/>
          </w:tcPr>
          <w:p w14:paraId="1EAB1257"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16.84a</w:t>
            </w:r>
          </w:p>
        </w:tc>
        <w:tc>
          <w:tcPr>
            <w:tcW w:w="709" w:type="dxa"/>
            <w:tcBorders>
              <w:top w:val="single" w:sz="4" w:space="0" w:color="00000A"/>
            </w:tcBorders>
            <w:shd w:val="clear" w:color="auto" w:fill="auto"/>
            <w:vAlign w:val="center"/>
          </w:tcPr>
          <w:p w14:paraId="23EB5193"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4.6c</w:t>
            </w:r>
          </w:p>
        </w:tc>
        <w:tc>
          <w:tcPr>
            <w:tcW w:w="992" w:type="dxa"/>
            <w:tcBorders>
              <w:top w:val="single" w:sz="4" w:space="0" w:color="00000A"/>
            </w:tcBorders>
            <w:shd w:val="clear" w:color="auto" w:fill="auto"/>
            <w:vAlign w:val="center"/>
          </w:tcPr>
          <w:p w14:paraId="15A53033"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6.40b</w:t>
            </w:r>
          </w:p>
        </w:tc>
        <w:tc>
          <w:tcPr>
            <w:tcW w:w="1274" w:type="dxa"/>
            <w:tcBorders>
              <w:top w:val="single" w:sz="4" w:space="0" w:color="00000A"/>
            </w:tcBorders>
            <w:shd w:val="clear" w:color="auto" w:fill="auto"/>
            <w:vAlign w:val="center"/>
          </w:tcPr>
          <w:p w14:paraId="7D36C60D"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6.82e</w:t>
            </w:r>
          </w:p>
        </w:tc>
        <w:tc>
          <w:tcPr>
            <w:tcW w:w="711" w:type="dxa"/>
            <w:tcBorders>
              <w:top w:val="single" w:sz="4" w:space="0" w:color="00000A"/>
            </w:tcBorders>
            <w:shd w:val="clear" w:color="auto" w:fill="auto"/>
            <w:vAlign w:val="center"/>
          </w:tcPr>
          <w:p w14:paraId="3958E366"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0.24d</w:t>
            </w:r>
          </w:p>
        </w:tc>
        <w:tc>
          <w:tcPr>
            <w:tcW w:w="845" w:type="dxa"/>
            <w:tcBorders>
              <w:top w:val="single" w:sz="4" w:space="0" w:color="00000A"/>
            </w:tcBorders>
            <w:shd w:val="clear" w:color="auto" w:fill="auto"/>
            <w:vAlign w:val="center"/>
          </w:tcPr>
          <w:p w14:paraId="22189181"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25.42a</w:t>
            </w:r>
          </w:p>
        </w:tc>
      </w:tr>
      <w:tr w:rsidR="00347A1A" w14:paraId="412960E2" w14:textId="77777777">
        <w:trPr>
          <w:trHeight w:val="64"/>
        </w:trPr>
        <w:tc>
          <w:tcPr>
            <w:tcW w:w="1271" w:type="dxa"/>
            <w:vMerge/>
            <w:tcBorders>
              <w:top w:val="single" w:sz="4" w:space="0" w:color="00000A"/>
            </w:tcBorders>
            <w:shd w:val="clear" w:color="auto" w:fill="auto"/>
            <w:vAlign w:val="center"/>
          </w:tcPr>
          <w:p w14:paraId="50D01EEB" w14:textId="77777777" w:rsidR="00347A1A" w:rsidRDefault="00347A1A">
            <w:pPr>
              <w:rPr>
                <w:rFonts w:ascii="Times New Roman" w:hAnsi="Times New Roman" w:cs="Times New Roman"/>
                <w:color w:val="000000"/>
                <w:sz w:val="22"/>
                <w:szCs w:val="22"/>
              </w:rPr>
            </w:pPr>
          </w:p>
        </w:tc>
        <w:tc>
          <w:tcPr>
            <w:tcW w:w="712" w:type="dxa"/>
            <w:shd w:val="clear" w:color="auto" w:fill="auto"/>
            <w:vAlign w:val="center"/>
          </w:tcPr>
          <w:p w14:paraId="5B3F0E5D"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21</w:t>
            </w:r>
          </w:p>
        </w:tc>
        <w:tc>
          <w:tcPr>
            <w:tcW w:w="709" w:type="dxa"/>
            <w:shd w:val="clear" w:color="auto" w:fill="auto"/>
            <w:vAlign w:val="center"/>
          </w:tcPr>
          <w:p w14:paraId="1D16DC54"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NT</w:t>
            </w:r>
          </w:p>
        </w:tc>
        <w:tc>
          <w:tcPr>
            <w:tcW w:w="708" w:type="dxa"/>
            <w:shd w:val="clear" w:color="auto" w:fill="auto"/>
            <w:vAlign w:val="center"/>
          </w:tcPr>
          <w:p w14:paraId="110F547E"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7.6</w:t>
            </w:r>
          </w:p>
        </w:tc>
        <w:tc>
          <w:tcPr>
            <w:tcW w:w="709" w:type="dxa"/>
            <w:shd w:val="clear" w:color="auto" w:fill="auto"/>
            <w:vAlign w:val="center"/>
          </w:tcPr>
          <w:p w14:paraId="14290E50"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78b</w:t>
            </w:r>
          </w:p>
        </w:tc>
        <w:tc>
          <w:tcPr>
            <w:tcW w:w="994" w:type="dxa"/>
            <w:shd w:val="clear" w:color="auto" w:fill="auto"/>
            <w:vAlign w:val="center"/>
          </w:tcPr>
          <w:p w14:paraId="0616D0CF"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14.17a</w:t>
            </w:r>
          </w:p>
        </w:tc>
        <w:tc>
          <w:tcPr>
            <w:tcW w:w="709" w:type="dxa"/>
            <w:shd w:val="clear" w:color="auto" w:fill="auto"/>
            <w:vAlign w:val="center"/>
          </w:tcPr>
          <w:p w14:paraId="34553C17"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5.3b</w:t>
            </w:r>
          </w:p>
        </w:tc>
        <w:tc>
          <w:tcPr>
            <w:tcW w:w="992" w:type="dxa"/>
            <w:shd w:val="clear" w:color="auto" w:fill="auto"/>
            <w:vAlign w:val="center"/>
          </w:tcPr>
          <w:p w14:paraId="44EEFC3F"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3.88c</w:t>
            </w:r>
          </w:p>
        </w:tc>
        <w:tc>
          <w:tcPr>
            <w:tcW w:w="1274" w:type="dxa"/>
            <w:shd w:val="clear" w:color="auto" w:fill="auto"/>
            <w:vAlign w:val="center"/>
          </w:tcPr>
          <w:p w14:paraId="1F4FD814"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10.25b</w:t>
            </w:r>
          </w:p>
        </w:tc>
        <w:tc>
          <w:tcPr>
            <w:tcW w:w="711" w:type="dxa"/>
            <w:shd w:val="clear" w:color="auto" w:fill="auto"/>
            <w:vAlign w:val="center"/>
          </w:tcPr>
          <w:p w14:paraId="55212CEA"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0.43c</w:t>
            </w:r>
          </w:p>
        </w:tc>
        <w:tc>
          <w:tcPr>
            <w:tcW w:w="845" w:type="dxa"/>
            <w:shd w:val="clear" w:color="auto" w:fill="auto"/>
            <w:vAlign w:val="center"/>
          </w:tcPr>
          <w:p w14:paraId="74C4E8F1"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5.30b</w:t>
            </w:r>
          </w:p>
        </w:tc>
      </w:tr>
      <w:tr w:rsidR="00347A1A" w14:paraId="77C3AA98" w14:textId="77777777">
        <w:trPr>
          <w:trHeight w:val="260"/>
        </w:trPr>
        <w:tc>
          <w:tcPr>
            <w:tcW w:w="1271" w:type="dxa"/>
            <w:vMerge/>
            <w:tcBorders>
              <w:top w:val="single" w:sz="4" w:space="0" w:color="00000A"/>
            </w:tcBorders>
            <w:shd w:val="clear" w:color="auto" w:fill="auto"/>
            <w:vAlign w:val="center"/>
          </w:tcPr>
          <w:p w14:paraId="6B769757" w14:textId="77777777" w:rsidR="00347A1A" w:rsidRDefault="00347A1A">
            <w:pPr>
              <w:rPr>
                <w:rFonts w:ascii="Times New Roman" w:hAnsi="Times New Roman" w:cs="Times New Roman"/>
                <w:color w:val="000000"/>
                <w:sz w:val="22"/>
                <w:szCs w:val="22"/>
              </w:rPr>
            </w:pPr>
          </w:p>
        </w:tc>
        <w:tc>
          <w:tcPr>
            <w:tcW w:w="712" w:type="dxa"/>
            <w:shd w:val="clear" w:color="auto" w:fill="auto"/>
            <w:vAlign w:val="center"/>
          </w:tcPr>
          <w:p w14:paraId="3F98CB42"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22</w:t>
            </w:r>
          </w:p>
        </w:tc>
        <w:tc>
          <w:tcPr>
            <w:tcW w:w="709" w:type="dxa"/>
            <w:shd w:val="clear" w:color="auto" w:fill="auto"/>
            <w:vAlign w:val="center"/>
          </w:tcPr>
          <w:p w14:paraId="63BA771F"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NT</w:t>
            </w:r>
          </w:p>
        </w:tc>
        <w:tc>
          <w:tcPr>
            <w:tcW w:w="708" w:type="dxa"/>
            <w:shd w:val="clear" w:color="auto" w:fill="auto"/>
            <w:vAlign w:val="center"/>
          </w:tcPr>
          <w:p w14:paraId="0378B96E"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5.8</w:t>
            </w:r>
          </w:p>
        </w:tc>
        <w:tc>
          <w:tcPr>
            <w:tcW w:w="709" w:type="dxa"/>
            <w:shd w:val="clear" w:color="auto" w:fill="auto"/>
            <w:vAlign w:val="center"/>
          </w:tcPr>
          <w:p w14:paraId="496E6A48"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70d</w:t>
            </w:r>
          </w:p>
        </w:tc>
        <w:tc>
          <w:tcPr>
            <w:tcW w:w="994" w:type="dxa"/>
            <w:shd w:val="clear" w:color="auto" w:fill="auto"/>
            <w:vAlign w:val="center"/>
          </w:tcPr>
          <w:p w14:paraId="2BF02446"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13.85a</w:t>
            </w:r>
          </w:p>
        </w:tc>
        <w:tc>
          <w:tcPr>
            <w:tcW w:w="709" w:type="dxa"/>
            <w:shd w:val="clear" w:color="auto" w:fill="auto"/>
            <w:vAlign w:val="center"/>
          </w:tcPr>
          <w:p w14:paraId="36AC5C49"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5.3b</w:t>
            </w:r>
          </w:p>
        </w:tc>
        <w:tc>
          <w:tcPr>
            <w:tcW w:w="992" w:type="dxa"/>
            <w:shd w:val="clear" w:color="auto" w:fill="auto"/>
            <w:vAlign w:val="center"/>
          </w:tcPr>
          <w:p w14:paraId="0D5D219B"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4.11c</w:t>
            </w:r>
          </w:p>
        </w:tc>
        <w:tc>
          <w:tcPr>
            <w:tcW w:w="1274" w:type="dxa"/>
            <w:shd w:val="clear" w:color="auto" w:fill="auto"/>
            <w:vAlign w:val="center"/>
          </w:tcPr>
          <w:p w14:paraId="48DEFCEB"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9.71b</w:t>
            </w:r>
          </w:p>
        </w:tc>
        <w:tc>
          <w:tcPr>
            <w:tcW w:w="711" w:type="dxa"/>
            <w:shd w:val="clear" w:color="auto" w:fill="auto"/>
            <w:vAlign w:val="center"/>
          </w:tcPr>
          <w:p w14:paraId="2D999365"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0.51c</w:t>
            </w:r>
          </w:p>
        </w:tc>
        <w:tc>
          <w:tcPr>
            <w:tcW w:w="845" w:type="dxa"/>
            <w:shd w:val="clear" w:color="auto" w:fill="auto"/>
            <w:vAlign w:val="center"/>
          </w:tcPr>
          <w:p w14:paraId="77B8633A"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5.63b</w:t>
            </w:r>
          </w:p>
        </w:tc>
      </w:tr>
      <w:tr w:rsidR="00347A1A" w14:paraId="120A470F" w14:textId="77777777">
        <w:trPr>
          <w:trHeight w:val="64"/>
        </w:trPr>
        <w:tc>
          <w:tcPr>
            <w:tcW w:w="1271" w:type="dxa"/>
            <w:vMerge/>
            <w:tcBorders>
              <w:top w:val="single" w:sz="4" w:space="0" w:color="00000A"/>
            </w:tcBorders>
            <w:shd w:val="clear" w:color="auto" w:fill="auto"/>
            <w:vAlign w:val="center"/>
          </w:tcPr>
          <w:p w14:paraId="2874733E" w14:textId="77777777" w:rsidR="00347A1A" w:rsidRDefault="00347A1A">
            <w:pPr>
              <w:rPr>
                <w:rFonts w:ascii="Times New Roman" w:hAnsi="Times New Roman" w:cs="Times New Roman"/>
                <w:color w:val="000000"/>
                <w:sz w:val="22"/>
                <w:szCs w:val="22"/>
              </w:rPr>
            </w:pPr>
          </w:p>
        </w:tc>
        <w:tc>
          <w:tcPr>
            <w:tcW w:w="712" w:type="dxa"/>
            <w:shd w:val="clear" w:color="auto" w:fill="auto"/>
            <w:vAlign w:val="center"/>
          </w:tcPr>
          <w:p w14:paraId="1675EC44"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23</w:t>
            </w:r>
          </w:p>
        </w:tc>
        <w:tc>
          <w:tcPr>
            <w:tcW w:w="709" w:type="dxa"/>
            <w:shd w:val="clear" w:color="auto" w:fill="auto"/>
            <w:vAlign w:val="center"/>
          </w:tcPr>
          <w:p w14:paraId="44F59EE8"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NT</w:t>
            </w:r>
          </w:p>
        </w:tc>
        <w:tc>
          <w:tcPr>
            <w:tcW w:w="708" w:type="dxa"/>
            <w:shd w:val="clear" w:color="auto" w:fill="auto"/>
            <w:vAlign w:val="center"/>
          </w:tcPr>
          <w:p w14:paraId="1DDDF895"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4.4</w:t>
            </w:r>
          </w:p>
        </w:tc>
        <w:tc>
          <w:tcPr>
            <w:tcW w:w="709" w:type="dxa"/>
            <w:shd w:val="clear" w:color="auto" w:fill="auto"/>
            <w:vAlign w:val="center"/>
          </w:tcPr>
          <w:p w14:paraId="67963ED9"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78b</w:t>
            </w:r>
          </w:p>
        </w:tc>
        <w:tc>
          <w:tcPr>
            <w:tcW w:w="994" w:type="dxa"/>
            <w:shd w:val="clear" w:color="auto" w:fill="auto"/>
            <w:vAlign w:val="center"/>
          </w:tcPr>
          <w:p w14:paraId="09F5F90E"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12.91a</w:t>
            </w:r>
          </w:p>
        </w:tc>
        <w:tc>
          <w:tcPr>
            <w:tcW w:w="709" w:type="dxa"/>
            <w:shd w:val="clear" w:color="auto" w:fill="auto"/>
            <w:vAlign w:val="center"/>
          </w:tcPr>
          <w:p w14:paraId="3C6048FB"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4.6c</w:t>
            </w:r>
          </w:p>
        </w:tc>
        <w:tc>
          <w:tcPr>
            <w:tcW w:w="992" w:type="dxa"/>
            <w:shd w:val="clear" w:color="auto" w:fill="auto"/>
            <w:vAlign w:val="center"/>
          </w:tcPr>
          <w:p w14:paraId="54DC962E"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4.71c</w:t>
            </w:r>
          </w:p>
        </w:tc>
        <w:tc>
          <w:tcPr>
            <w:tcW w:w="1274" w:type="dxa"/>
            <w:shd w:val="clear" w:color="auto" w:fill="auto"/>
            <w:vAlign w:val="center"/>
          </w:tcPr>
          <w:p w14:paraId="2D7A4A1D"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6.06e</w:t>
            </w:r>
          </w:p>
        </w:tc>
        <w:tc>
          <w:tcPr>
            <w:tcW w:w="711" w:type="dxa"/>
            <w:shd w:val="clear" w:color="auto" w:fill="auto"/>
            <w:vAlign w:val="center"/>
          </w:tcPr>
          <w:p w14:paraId="477A077D"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0.51c</w:t>
            </w:r>
          </w:p>
        </w:tc>
        <w:tc>
          <w:tcPr>
            <w:tcW w:w="845" w:type="dxa"/>
            <w:shd w:val="clear" w:color="auto" w:fill="auto"/>
            <w:vAlign w:val="center"/>
          </w:tcPr>
          <w:p w14:paraId="2F7E0ECB"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8.54b</w:t>
            </w:r>
          </w:p>
        </w:tc>
      </w:tr>
      <w:tr w:rsidR="00347A1A" w14:paraId="6BE3DC9F" w14:textId="77777777">
        <w:trPr>
          <w:trHeight w:val="64"/>
        </w:trPr>
        <w:tc>
          <w:tcPr>
            <w:tcW w:w="1271" w:type="dxa"/>
            <w:vMerge/>
            <w:tcBorders>
              <w:top w:val="single" w:sz="4" w:space="0" w:color="00000A"/>
            </w:tcBorders>
            <w:shd w:val="clear" w:color="auto" w:fill="auto"/>
            <w:vAlign w:val="center"/>
          </w:tcPr>
          <w:p w14:paraId="2F54BE9A" w14:textId="77777777" w:rsidR="00347A1A" w:rsidRDefault="00347A1A">
            <w:pPr>
              <w:rPr>
                <w:rFonts w:ascii="Times New Roman" w:hAnsi="Times New Roman" w:cs="Times New Roman"/>
                <w:color w:val="000000"/>
                <w:sz w:val="22"/>
                <w:szCs w:val="22"/>
              </w:rPr>
            </w:pPr>
          </w:p>
        </w:tc>
        <w:tc>
          <w:tcPr>
            <w:tcW w:w="712" w:type="dxa"/>
            <w:shd w:val="clear" w:color="auto" w:fill="auto"/>
            <w:vAlign w:val="center"/>
          </w:tcPr>
          <w:p w14:paraId="6120DD9B"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24</w:t>
            </w:r>
          </w:p>
        </w:tc>
        <w:tc>
          <w:tcPr>
            <w:tcW w:w="709" w:type="dxa"/>
            <w:shd w:val="clear" w:color="auto" w:fill="auto"/>
            <w:vAlign w:val="center"/>
          </w:tcPr>
          <w:p w14:paraId="44E25DF9"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NT</w:t>
            </w:r>
          </w:p>
        </w:tc>
        <w:tc>
          <w:tcPr>
            <w:tcW w:w="708" w:type="dxa"/>
            <w:shd w:val="clear" w:color="auto" w:fill="auto"/>
            <w:vAlign w:val="center"/>
          </w:tcPr>
          <w:p w14:paraId="3B3BEB0E"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7.0</w:t>
            </w:r>
          </w:p>
        </w:tc>
        <w:tc>
          <w:tcPr>
            <w:tcW w:w="709" w:type="dxa"/>
            <w:shd w:val="clear" w:color="auto" w:fill="auto"/>
            <w:vAlign w:val="center"/>
          </w:tcPr>
          <w:p w14:paraId="04B54A83"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73c</w:t>
            </w:r>
          </w:p>
        </w:tc>
        <w:tc>
          <w:tcPr>
            <w:tcW w:w="994" w:type="dxa"/>
            <w:shd w:val="clear" w:color="auto" w:fill="auto"/>
            <w:vAlign w:val="center"/>
          </w:tcPr>
          <w:p w14:paraId="39F82F93"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11.18b</w:t>
            </w:r>
          </w:p>
        </w:tc>
        <w:tc>
          <w:tcPr>
            <w:tcW w:w="709" w:type="dxa"/>
            <w:shd w:val="clear" w:color="auto" w:fill="auto"/>
            <w:vAlign w:val="center"/>
          </w:tcPr>
          <w:p w14:paraId="0145E5C9"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4.0d</w:t>
            </w:r>
          </w:p>
        </w:tc>
        <w:tc>
          <w:tcPr>
            <w:tcW w:w="992" w:type="dxa"/>
            <w:shd w:val="clear" w:color="auto" w:fill="auto"/>
            <w:vAlign w:val="center"/>
          </w:tcPr>
          <w:p w14:paraId="718CF927"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8.84a</w:t>
            </w:r>
          </w:p>
        </w:tc>
        <w:tc>
          <w:tcPr>
            <w:tcW w:w="1274" w:type="dxa"/>
            <w:shd w:val="clear" w:color="auto" w:fill="auto"/>
            <w:vAlign w:val="center"/>
          </w:tcPr>
          <w:p w14:paraId="483F42A8"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6.15e</w:t>
            </w:r>
          </w:p>
        </w:tc>
        <w:tc>
          <w:tcPr>
            <w:tcW w:w="711" w:type="dxa"/>
            <w:shd w:val="clear" w:color="auto" w:fill="auto"/>
            <w:vAlign w:val="center"/>
          </w:tcPr>
          <w:p w14:paraId="3DED0537"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0.54c</w:t>
            </w:r>
          </w:p>
        </w:tc>
        <w:tc>
          <w:tcPr>
            <w:tcW w:w="845" w:type="dxa"/>
            <w:shd w:val="clear" w:color="auto" w:fill="auto"/>
            <w:vAlign w:val="center"/>
          </w:tcPr>
          <w:p w14:paraId="48EDF52F"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33.61a</w:t>
            </w:r>
          </w:p>
        </w:tc>
      </w:tr>
      <w:tr w:rsidR="00347A1A" w14:paraId="6BA8F40C" w14:textId="77777777">
        <w:trPr>
          <w:trHeight w:val="64"/>
        </w:trPr>
        <w:tc>
          <w:tcPr>
            <w:tcW w:w="1271" w:type="dxa"/>
            <w:vMerge/>
            <w:tcBorders>
              <w:top w:val="single" w:sz="4" w:space="0" w:color="00000A"/>
            </w:tcBorders>
            <w:shd w:val="clear" w:color="auto" w:fill="auto"/>
            <w:vAlign w:val="center"/>
          </w:tcPr>
          <w:p w14:paraId="1F93A3B8" w14:textId="77777777" w:rsidR="00347A1A" w:rsidRDefault="00347A1A">
            <w:pPr>
              <w:rPr>
                <w:rFonts w:ascii="Times New Roman" w:hAnsi="Times New Roman" w:cs="Times New Roman"/>
                <w:color w:val="000000"/>
                <w:sz w:val="22"/>
                <w:szCs w:val="22"/>
              </w:rPr>
            </w:pPr>
          </w:p>
        </w:tc>
        <w:tc>
          <w:tcPr>
            <w:tcW w:w="712" w:type="dxa"/>
            <w:shd w:val="clear" w:color="auto" w:fill="auto"/>
            <w:vAlign w:val="center"/>
          </w:tcPr>
          <w:p w14:paraId="7DFC894E"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25</w:t>
            </w:r>
          </w:p>
        </w:tc>
        <w:tc>
          <w:tcPr>
            <w:tcW w:w="709" w:type="dxa"/>
            <w:shd w:val="clear" w:color="auto" w:fill="auto"/>
            <w:vAlign w:val="center"/>
          </w:tcPr>
          <w:p w14:paraId="5C2C6FC4"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NTD</w:t>
            </w:r>
          </w:p>
        </w:tc>
        <w:tc>
          <w:tcPr>
            <w:tcW w:w="708" w:type="dxa"/>
            <w:shd w:val="clear" w:color="auto" w:fill="auto"/>
            <w:vAlign w:val="center"/>
          </w:tcPr>
          <w:p w14:paraId="2FC8AAEA"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7.1</w:t>
            </w:r>
          </w:p>
        </w:tc>
        <w:tc>
          <w:tcPr>
            <w:tcW w:w="709" w:type="dxa"/>
            <w:shd w:val="clear" w:color="auto" w:fill="auto"/>
            <w:vAlign w:val="center"/>
          </w:tcPr>
          <w:p w14:paraId="40519E63"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84a</w:t>
            </w:r>
          </w:p>
        </w:tc>
        <w:tc>
          <w:tcPr>
            <w:tcW w:w="994" w:type="dxa"/>
            <w:shd w:val="clear" w:color="auto" w:fill="auto"/>
            <w:vAlign w:val="center"/>
          </w:tcPr>
          <w:p w14:paraId="16360B77"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14.01a</w:t>
            </w:r>
          </w:p>
        </w:tc>
        <w:tc>
          <w:tcPr>
            <w:tcW w:w="709" w:type="dxa"/>
            <w:shd w:val="clear" w:color="auto" w:fill="auto"/>
            <w:vAlign w:val="center"/>
          </w:tcPr>
          <w:p w14:paraId="3262A35B"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5.5b</w:t>
            </w:r>
          </w:p>
        </w:tc>
        <w:tc>
          <w:tcPr>
            <w:tcW w:w="992" w:type="dxa"/>
            <w:shd w:val="clear" w:color="auto" w:fill="auto"/>
            <w:vAlign w:val="center"/>
          </w:tcPr>
          <w:p w14:paraId="0D21ACB5"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3.64c</w:t>
            </w:r>
          </w:p>
        </w:tc>
        <w:tc>
          <w:tcPr>
            <w:tcW w:w="1274" w:type="dxa"/>
            <w:shd w:val="clear" w:color="auto" w:fill="auto"/>
            <w:vAlign w:val="center"/>
          </w:tcPr>
          <w:p w14:paraId="5FEB5CA4"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8.43c</w:t>
            </w:r>
          </w:p>
        </w:tc>
        <w:tc>
          <w:tcPr>
            <w:tcW w:w="711" w:type="dxa"/>
            <w:shd w:val="clear" w:color="auto" w:fill="auto"/>
            <w:vAlign w:val="center"/>
          </w:tcPr>
          <w:p w14:paraId="634DE4F4"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0.96a</w:t>
            </w:r>
          </w:p>
        </w:tc>
        <w:tc>
          <w:tcPr>
            <w:tcW w:w="845" w:type="dxa"/>
            <w:shd w:val="clear" w:color="auto" w:fill="auto"/>
            <w:vAlign w:val="center"/>
          </w:tcPr>
          <w:p w14:paraId="3E555BA1"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21.97a</w:t>
            </w:r>
          </w:p>
        </w:tc>
      </w:tr>
      <w:tr w:rsidR="00347A1A" w14:paraId="7552C7EE" w14:textId="77777777">
        <w:trPr>
          <w:trHeight w:val="64"/>
        </w:trPr>
        <w:tc>
          <w:tcPr>
            <w:tcW w:w="1271" w:type="dxa"/>
            <w:vMerge/>
            <w:tcBorders>
              <w:top w:val="single" w:sz="4" w:space="0" w:color="00000A"/>
            </w:tcBorders>
            <w:shd w:val="clear" w:color="auto" w:fill="auto"/>
            <w:vAlign w:val="center"/>
          </w:tcPr>
          <w:p w14:paraId="4BA751EA" w14:textId="77777777" w:rsidR="00347A1A" w:rsidRDefault="00347A1A">
            <w:pPr>
              <w:rPr>
                <w:rFonts w:ascii="Times New Roman" w:hAnsi="Times New Roman" w:cs="Times New Roman"/>
                <w:color w:val="000000"/>
                <w:sz w:val="22"/>
                <w:szCs w:val="22"/>
              </w:rPr>
            </w:pPr>
          </w:p>
        </w:tc>
        <w:tc>
          <w:tcPr>
            <w:tcW w:w="712" w:type="dxa"/>
            <w:shd w:val="clear" w:color="auto" w:fill="auto"/>
            <w:vAlign w:val="center"/>
          </w:tcPr>
          <w:p w14:paraId="6CFE6B07"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26</w:t>
            </w:r>
          </w:p>
        </w:tc>
        <w:tc>
          <w:tcPr>
            <w:tcW w:w="709" w:type="dxa"/>
            <w:shd w:val="clear" w:color="auto" w:fill="auto"/>
            <w:vAlign w:val="center"/>
          </w:tcPr>
          <w:p w14:paraId="775CD065"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CS</w:t>
            </w:r>
          </w:p>
        </w:tc>
        <w:tc>
          <w:tcPr>
            <w:tcW w:w="708" w:type="dxa"/>
            <w:shd w:val="clear" w:color="auto" w:fill="auto"/>
            <w:vAlign w:val="center"/>
          </w:tcPr>
          <w:p w14:paraId="3EB39F6A"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5.7</w:t>
            </w:r>
          </w:p>
        </w:tc>
        <w:tc>
          <w:tcPr>
            <w:tcW w:w="709" w:type="dxa"/>
            <w:shd w:val="clear" w:color="auto" w:fill="auto"/>
            <w:vAlign w:val="center"/>
          </w:tcPr>
          <w:p w14:paraId="0BF76E91"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82a</w:t>
            </w:r>
          </w:p>
        </w:tc>
        <w:tc>
          <w:tcPr>
            <w:tcW w:w="994" w:type="dxa"/>
            <w:shd w:val="clear" w:color="auto" w:fill="auto"/>
            <w:vAlign w:val="center"/>
          </w:tcPr>
          <w:p w14:paraId="2E5967F9"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9.44b</w:t>
            </w:r>
          </w:p>
        </w:tc>
        <w:tc>
          <w:tcPr>
            <w:tcW w:w="709" w:type="dxa"/>
            <w:shd w:val="clear" w:color="auto" w:fill="auto"/>
            <w:vAlign w:val="center"/>
          </w:tcPr>
          <w:p w14:paraId="36F6973F"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4.9c</w:t>
            </w:r>
          </w:p>
        </w:tc>
        <w:tc>
          <w:tcPr>
            <w:tcW w:w="992" w:type="dxa"/>
            <w:shd w:val="clear" w:color="auto" w:fill="auto"/>
            <w:vAlign w:val="center"/>
          </w:tcPr>
          <w:p w14:paraId="2D1512EC"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4.42c</w:t>
            </w:r>
          </w:p>
        </w:tc>
        <w:tc>
          <w:tcPr>
            <w:tcW w:w="1274" w:type="dxa"/>
            <w:shd w:val="clear" w:color="auto" w:fill="auto"/>
            <w:vAlign w:val="center"/>
          </w:tcPr>
          <w:p w14:paraId="1C83A2B5"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8.09c</w:t>
            </w:r>
          </w:p>
        </w:tc>
        <w:tc>
          <w:tcPr>
            <w:tcW w:w="711" w:type="dxa"/>
            <w:shd w:val="clear" w:color="auto" w:fill="auto"/>
            <w:vAlign w:val="center"/>
          </w:tcPr>
          <w:p w14:paraId="0105AB5C"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0.08d</w:t>
            </w:r>
          </w:p>
        </w:tc>
        <w:tc>
          <w:tcPr>
            <w:tcW w:w="845" w:type="dxa"/>
            <w:shd w:val="clear" w:color="auto" w:fill="auto"/>
            <w:vAlign w:val="center"/>
          </w:tcPr>
          <w:p w14:paraId="518BA556"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2.75b</w:t>
            </w:r>
          </w:p>
        </w:tc>
      </w:tr>
      <w:tr w:rsidR="00347A1A" w14:paraId="6D443BA0" w14:textId="77777777">
        <w:trPr>
          <w:trHeight w:val="64"/>
        </w:trPr>
        <w:tc>
          <w:tcPr>
            <w:tcW w:w="1271" w:type="dxa"/>
            <w:vMerge/>
            <w:tcBorders>
              <w:top w:val="single" w:sz="4" w:space="0" w:color="00000A"/>
            </w:tcBorders>
            <w:shd w:val="clear" w:color="auto" w:fill="auto"/>
            <w:vAlign w:val="center"/>
          </w:tcPr>
          <w:p w14:paraId="03CCEC27" w14:textId="77777777" w:rsidR="00347A1A" w:rsidRDefault="00347A1A">
            <w:pPr>
              <w:rPr>
                <w:rFonts w:ascii="Times New Roman" w:hAnsi="Times New Roman" w:cs="Times New Roman"/>
                <w:color w:val="000000"/>
                <w:sz w:val="22"/>
                <w:szCs w:val="22"/>
              </w:rPr>
            </w:pPr>
          </w:p>
        </w:tc>
        <w:tc>
          <w:tcPr>
            <w:tcW w:w="712" w:type="dxa"/>
            <w:shd w:val="clear" w:color="auto" w:fill="auto"/>
            <w:vAlign w:val="center"/>
          </w:tcPr>
          <w:p w14:paraId="678C3CDA"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27</w:t>
            </w:r>
          </w:p>
        </w:tc>
        <w:tc>
          <w:tcPr>
            <w:tcW w:w="709" w:type="dxa"/>
            <w:shd w:val="clear" w:color="auto" w:fill="auto"/>
            <w:vAlign w:val="center"/>
          </w:tcPr>
          <w:p w14:paraId="0A07693D"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NTS</w:t>
            </w:r>
          </w:p>
        </w:tc>
        <w:tc>
          <w:tcPr>
            <w:tcW w:w="708" w:type="dxa"/>
            <w:shd w:val="clear" w:color="auto" w:fill="auto"/>
            <w:vAlign w:val="center"/>
          </w:tcPr>
          <w:p w14:paraId="595D0E2B"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6.3</w:t>
            </w:r>
          </w:p>
        </w:tc>
        <w:tc>
          <w:tcPr>
            <w:tcW w:w="709" w:type="dxa"/>
            <w:shd w:val="clear" w:color="auto" w:fill="auto"/>
            <w:vAlign w:val="center"/>
          </w:tcPr>
          <w:p w14:paraId="61F56C9F"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76c</w:t>
            </w:r>
          </w:p>
        </w:tc>
        <w:tc>
          <w:tcPr>
            <w:tcW w:w="994" w:type="dxa"/>
            <w:shd w:val="clear" w:color="auto" w:fill="auto"/>
            <w:vAlign w:val="center"/>
          </w:tcPr>
          <w:p w14:paraId="1F550A46"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15.58a</w:t>
            </w:r>
          </w:p>
        </w:tc>
        <w:tc>
          <w:tcPr>
            <w:tcW w:w="709" w:type="dxa"/>
            <w:shd w:val="clear" w:color="auto" w:fill="auto"/>
            <w:vAlign w:val="center"/>
          </w:tcPr>
          <w:p w14:paraId="1C77D23C"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5.2b</w:t>
            </w:r>
          </w:p>
        </w:tc>
        <w:tc>
          <w:tcPr>
            <w:tcW w:w="992" w:type="dxa"/>
            <w:shd w:val="clear" w:color="auto" w:fill="auto"/>
            <w:vAlign w:val="center"/>
          </w:tcPr>
          <w:p w14:paraId="3BC9011E"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3.88c</w:t>
            </w:r>
          </w:p>
        </w:tc>
        <w:tc>
          <w:tcPr>
            <w:tcW w:w="1274" w:type="dxa"/>
            <w:shd w:val="clear" w:color="auto" w:fill="auto"/>
            <w:vAlign w:val="center"/>
          </w:tcPr>
          <w:p w14:paraId="293CB404"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9.14b</w:t>
            </w:r>
          </w:p>
        </w:tc>
        <w:tc>
          <w:tcPr>
            <w:tcW w:w="711" w:type="dxa"/>
            <w:shd w:val="clear" w:color="auto" w:fill="auto"/>
            <w:vAlign w:val="center"/>
          </w:tcPr>
          <w:p w14:paraId="18D2C84F"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0.47c</w:t>
            </w:r>
          </w:p>
        </w:tc>
        <w:tc>
          <w:tcPr>
            <w:tcW w:w="845" w:type="dxa"/>
            <w:shd w:val="clear" w:color="auto" w:fill="auto"/>
            <w:vAlign w:val="center"/>
          </w:tcPr>
          <w:p w14:paraId="695B43C8"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28.82a</w:t>
            </w:r>
          </w:p>
        </w:tc>
      </w:tr>
      <w:tr w:rsidR="00347A1A" w14:paraId="5437D240" w14:textId="77777777">
        <w:trPr>
          <w:trHeight w:val="86"/>
        </w:trPr>
        <w:tc>
          <w:tcPr>
            <w:tcW w:w="1271" w:type="dxa"/>
            <w:vMerge/>
            <w:tcBorders>
              <w:top w:val="single" w:sz="4" w:space="0" w:color="00000A"/>
            </w:tcBorders>
            <w:shd w:val="clear" w:color="auto" w:fill="auto"/>
            <w:vAlign w:val="center"/>
          </w:tcPr>
          <w:p w14:paraId="6DB05F82" w14:textId="77777777" w:rsidR="00347A1A" w:rsidRDefault="00347A1A">
            <w:pPr>
              <w:rPr>
                <w:rFonts w:ascii="Times New Roman" w:hAnsi="Times New Roman" w:cs="Times New Roman"/>
                <w:color w:val="000000"/>
                <w:sz w:val="22"/>
                <w:szCs w:val="22"/>
              </w:rPr>
            </w:pPr>
          </w:p>
        </w:tc>
        <w:tc>
          <w:tcPr>
            <w:tcW w:w="712" w:type="dxa"/>
            <w:shd w:val="clear" w:color="auto" w:fill="auto"/>
            <w:vAlign w:val="center"/>
          </w:tcPr>
          <w:p w14:paraId="224CFE22"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28</w:t>
            </w:r>
          </w:p>
        </w:tc>
        <w:tc>
          <w:tcPr>
            <w:tcW w:w="709" w:type="dxa"/>
            <w:shd w:val="clear" w:color="auto" w:fill="auto"/>
            <w:vAlign w:val="center"/>
          </w:tcPr>
          <w:p w14:paraId="7EBE1439"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NT</w:t>
            </w:r>
          </w:p>
        </w:tc>
        <w:tc>
          <w:tcPr>
            <w:tcW w:w="708" w:type="dxa"/>
            <w:shd w:val="clear" w:color="auto" w:fill="auto"/>
            <w:vAlign w:val="center"/>
          </w:tcPr>
          <w:p w14:paraId="5D1ABF8C"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5.5</w:t>
            </w:r>
          </w:p>
        </w:tc>
        <w:tc>
          <w:tcPr>
            <w:tcW w:w="709" w:type="dxa"/>
            <w:shd w:val="clear" w:color="auto" w:fill="auto"/>
            <w:vAlign w:val="center"/>
          </w:tcPr>
          <w:p w14:paraId="66334CFA"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89a</w:t>
            </w:r>
          </w:p>
        </w:tc>
        <w:tc>
          <w:tcPr>
            <w:tcW w:w="994" w:type="dxa"/>
            <w:shd w:val="clear" w:color="auto" w:fill="auto"/>
            <w:vAlign w:val="center"/>
          </w:tcPr>
          <w:p w14:paraId="591CFAF8"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12.43b</w:t>
            </w:r>
          </w:p>
        </w:tc>
        <w:tc>
          <w:tcPr>
            <w:tcW w:w="709" w:type="dxa"/>
            <w:shd w:val="clear" w:color="auto" w:fill="auto"/>
            <w:vAlign w:val="center"/>
          </w:tcPr>
          <w:p w14:paraId="47D4E85D"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5.2b</w:t>
            </w:r>
          </w:p>
        </w:tc>
        <w:tc>
          <w:tcPr>
            <w:tcW w:w="992" w:type="dxa"/>
            <w:shd w:val="clear" w:color="auto" w:fill="auto"/>
            <w:vAlign w:val="center"/>
          </w:tcPr>
          <w:p w14:paraId="4DE323AE"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3.74c</w:t>
            </w:r>
          </w:p>
        </w:tc>
        <w:tc>
          <w:tcPr>
            <w:tcW w:w="1274" w:type="dxa"/>
            <w:shd w:val="clear" w:color="auto" w:fill="auto"/>
            <w:vAlign w:val="center"/>
          </w:tcPr>
          <w:p w14:paraId="1DDCB9A2"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7.75d</w:t>
            </w:r>
          </w:p>
        </w:tc>
        <w:tc>
          <w:tcPr>
            <w:tcW w:w="711" w:type="dxa"/>
            <w:shd w:val="clear" w:color="auto" w:fill="auto"/>
            <w:vAlign w:val="center"/>
          </w:tcPr>
          <w:p w14:paraId="37CA3326"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0.37c</w:t>
            </w:r>
          </w:p>
        </w:tc>
        <w:tc>
          <w:tcPr>
            <w:tcW w:w="845" w:type="dxa"/>
            <w:shd w:val="clear" w:color="auto" w:fill="auto"/>
            <w:vAlign w:val="center"/>
          </w:tcPr>
          <w:p w14:paraId="63191497"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14.75b</w:t>
            </w:r>
          </w:p>
        </w:tc>
      </w:tr>
      <w:tr w:rsidR="00347A1A" w14:paraId="65EB3F81" w14:textId="77777777">
        <w:trPr>
          <w:trHeight w:val="64"/>
        </w:trPr>
        <w:tc>
          <w:tcPr>
            <w:tcW w:w="1271" w:type="dxa"/>
            <w:vMerge/>
            <w:tcBorders>
              <w:top w:val="single" w:sz="4" w:space="0" w:color="00000A"/>
            </w:tcBorders>
            <w:shd w:val="clear" w:color="auto" w:fill="auto"/>
            <w:vAlign w:val="center"/>
          </w:tcPr>
          <w:p w14:paraId="7C89C294" w14:textId="77777777" w:rsidR="00347A1A" w:rsidRDefault="00347A1A">
            <w:pPr>
              <w:rPr>
                <w:rFonts w:ascii="Times New Roman" w:hAnsi="Times New Roman" w:cs="Times New Roman"/>
                <w:color w:val="000000"/>
                <w:sz w:val="22"/>
                <w:szCs w:val="22"/>
              </w:rPr>
            </w:pPr>
          </w:p>
        </w:tc>
        <w:tc>
          <w:tcPr>
            <w:tcW w:w="712" w:type="dxa"/>
            <w:shd w:val="clear" w:color="auto" w:fill="auto"/>
            <w:vAlign w:val="center"/>
          </w:tcPr>
          <w:p w14:paraId="4BFAA618"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29</w:t>
            </w:r>
          </w:p>
        </w:tc>
        <w:tc>
          <w:tcPr>
            <w:tcW w:w="709" w:type="dxa"/>
            <w:shd w:val="clear" w:color="auto" w:fill="auto"/>
            <w:vAlign w:val="center"/>
          </w:tcPr>
          <w:p w14:paraId="69C2CA25"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CS</w:t>
            </w:r>
          </w:p>
        </w:tc>
        <w:tc>
          <w:tcPr>
            <w:tcW w:w="708" w:type="dxa"/>
            <w:shd w:val="clear" w:color="auto" w:fill="auto"/>
            <w:vAlign w:val="center"/>
          </w:tcPr>
          <w:p w14:paraId="70D1EF11"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4.7</w:t>
            </w:r>
          </w:p>
        </w:tc>
        <w:tc>
          <w:tcPr>
            <w:tcW w:w="709" w:type="dxa"/>
            <w:shd w:val="clear" w:color="auto" w:fill="auto"/>
            <w:vAlign w:val="center"/>
          </w:tcPr>
          <w:p w14:paraId="40CD4228"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83a</w:t>
            </w:r>
          </w:p>
        </w:tc>
        <w:tc>
          <w:tcPr>
            <w:tcW w:w="994" w:type="dxa"/>
            <w:shd w:val="clear" w:color="auto" w:fill="auto"/>
            <w:vAlign w:val="center"/>
          </w:tcPr>
          <w:p w14:paraId="1D6FD06D"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15.11a</w:t>
            </w:r>
          </w:p>
        </w:tc>
        <w:tc>
          <w:tcPr>
            <w:tcW w:w="709" w:type="dxa"/>
            <w:shd w:val="clear" w:color="auto" w:fill="auto"/>
            <w:vAlign w:val="center"/>
          </w:tcPr>
          <w:p w14:paraId="659B9B8B"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5.9a</w:t>
            </w:r>
          </w:p>
        </w:tc>
        <w:tc>
          <w:tcPr>
            <w:tcW w:w="992" w:type="dxa"/>
            <w:shd w:val="clear" w:color="auto" w:fill="auto"/>
            <w:vAlign w:val="center"/>
          </w:tcPr>
          <w:p w14:paraId="1DAB1B4F"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3.23c</w:t>
            </w:r>
          </w:p>
        </w:tc>
        <w:tc>
          <w:tcPr>
            <w:tcW w:w="1274" w:type="dxa"/>
            <w:shd w:val="clear" w:color="auto" w:fill="auto"/>
            <w:vAlign w:val="center"/>
          </w:tcPr>
          <w:p w14:paraId="48436A2F"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17.23a</w:t>
            </w:r>
          </w:p>
        </w:tc>
        <w:tc>
          <w:tcPr>
            <w:tcW w:w="711" w:type="dxa"/>
            <w:shd w:val="clear" w:color="auto" w:fill="auto"/>
            <w:vAlign w:val="center"/>
          </w:tcPr>
          <w:p w14:paraId="5D4D67A9"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0.68b</w:t>
            </w:r>
          </w:p>
        </w:tc>
        <w:tc>
          <w:tcPr>
            <w:tcW w:w="845" w:type="dxa"/>
            <w:shd w:val="clear" w:color="auto" w:fill="auto"/>
            <w:vAlign w:val="center"/>
          </w:tcPr>
          <w:p w14:paraId="7D8EAF62"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2.97b</w:t>
            </w:r>
          </w:p>
        </w:tc>
      </w:tr>
      <w:tr w:rsidR="00347A1A" w14:paraId="4F06FD9C" w14:textId="77777777">
        <w:trPr>
          <w:trHeight w:val="150"/>
        </w:trPr>
        <w:tc>
          <w:tcPr>
            <w:tcW w:w="1271" w:type="dxa"/>
            <w:tcBorders>
              <w:bottom w:val="single" w:sz="4" w:space="0" w:color="00000A"/>
            </w:tcBorders>
            <w:shd w:val="clear" w:color="auto" w:fill="auto"/>
            <w:vAlign w:val="center"/>
          </w:tcPr>
          <w:p w14:paraId="0CF03047" w14:textId="77777777" w:rsidR="00347A1A" w:rsidRDefault="00347A1A">
            <w:pPr>
              <w:pStyle w:val="Corpodetexto1"/>
              <w:jc w:val="both"/>
              <w:rPr>
                <w:rFonts w:ascii="Times New Roman" w:hAnsi="Times New Roman" w:cs="Times New Roman"/>
                <w:color w:val="000000"/>
                <w:sz w:val="22"/>
                <w:szCs w:val="22"/>
              </w:rPr>
            </w:pPr>
          </w:p>
        </w:tc>
        <w:tc>
          <w:tcPr>
            <w:tcW w:w="712" w:type="dxa"/>
            <w:tcBorders>
              <w:bottom w:val="single" w:sz="4" w:space="0" w:color="00000A"/>
            </w:tcBorders>
            <w:shd w:val="clear" w:color="auto" w:fill="auto"/>
            <w:vAlign w:val="center"/>
          </w:tcPr>
          <w:p w14:paraId="7578C34B" w14:textId="77777777" w:rsidR="00347A1A" w:rsidRDefault="00347A1A">
            <w:pPr>
              <w:pStyle w:val="Corpodetexto1"/>
              <w:jc w:val="center"/>
              <w:rPr>
                <w:rFonts w:ascii="Times New Roman" w:hAnsi="Times New Roman" w:cs="Times New Roman"/>
                <w:color w:val="000000"/>
                <w:sz w:val="22"/>
                <w:szCs w:val="22"/>
              </w:rPr>
            </w:pPr>
          </w:p>
        </w:tc>
        <w:tc>
          <w:tcPr>
            <w:tcW w:w="709" w:type="dxa"/>
            <w:tcBorders>
              <w:bottom w:val="single" w:sz="4" w:space="0" w:color="00000A"/>
            </w:tcBorders>
            <w:shd w:val="clear" w:color="auto" w:fill="auto"/>
            <w:vAlign w:val="center"/>
          </w:tcPr>
          <w:p w14:paraId="34E91A98"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NF</w:t>
            </w:r>
          </w:p>
        </w:tc>
        <w:tc>
          <w:tcPr>
            <w:tcW w:w="708" w:type="dxa"/>
            <w:tcBorders>
              <w:bottom w:val="single" w:sz="4" w:space="0" w:color="00000A"/>
            </w:tcBorders>
            <w:shd w:val="clear" w:color="auto" w:fill="auto"/>
            <w:vAlign w:val="center"/>
          </w:tcPr>
          <w:p w14:paraId="6DAE06EB" w14:textId="77777777" w:rsidR="00347A1A" w:rsidRDefault="00347A1A">
            <w:pPr>
              <w:pStyle w:val="Corpodetexto1"/>
              <w:jc w:val="center"/>
              <w:rPr>
                <w:rFonts w:ascii="Times New Roman" w:hAnsi="Times New Roman" w:cs="Times New Roman"/>
                <w:color w:val="000000"/>
                <w:sz w:val="22"/>
                <w:szCs w:val="22"/>
              </w:rPr>
            </w:pPr>
          </w:p>
        </w:tc>
        <w:tc>
          <w:tcPr>
            <w:tcW w:w="709" w:type="dxa"/>
            <w:tcBorders>
              <w:bottom w:val="single" w:sz="4" w:space="0" w:color="00000A"/>
            </w:tcBorders>
            <w:shd w:val="clear" w:color="auto" w:fill="auto"/>
            <w:vAlign w:val="center"/>
          </w:tcPr>
          <w:p w14:paraId="484C4D12"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77</w:t>
            </w:r>
          </w:p>
        </w:tc>
        <w:tc>
          <w:tcPr>
            <w:tcW w:w="994" w:type="dxa"/>
            <w:tcBorders>
              <w:bottom w:val="single" w:sz="4" w:space="0" w:color="00000A"/>
            </w:tcBorders>
            <w:shd w:val="clear" w:color="auto" w:fill="auto"/>
            <w:vAlign w:val="center"/>
          </w:tcPr>
          <w:p w14:paraId="3235945D"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13.59</w:t>
            </w:r>
          </w:p>
        </w:tc>
        <w:tc>
          <w:tcPr>
            <w:tcW w:w="709" w:type="dxa"/>
            <w:tcBorders>
              <w:bottom w:val="single" w:sz="4" w:space="0" w:color="00000A"/>
            </w:tcBorders>
            <w:shd w:val="clear" w:color="auto" w:fill="auto"/>
            <w:vAlign w:val="center"/>
          </w:tcPr>
          <w:p w14:paraId="4C89920B"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5.1</w:t>
            </w:r>
          </w:p>
        </w:tc>
        <w:tc>
          <w:tcPr>
            <w:tcW w:w="992" w:type="dxa"/>
            <w:tcBorders>
              <w:bottom w:val="single" w:sz="4" w:space="0" w:color="00000A"/>
            </w:tcBorders>
            <w:shd w:val="clear" w:color="auto" w:fill="auto"/>
            <w:vAlign w:val="center"/>
          </w:tcPr>
          <w:p w14:paraId="54B49D2A"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4.69</w:t>
            </w:r>
          </w:p>
        </w:tc>
        <w:tc>
          <w:tcPr>
            <w:tcW w:w="1274" w:type="dxa"/>
            <w:tcBorders>
              <w:bottom w:val="single" w:sz="4" w:space="0" w:color="00000A"/>
            </w:tcBorders>
            <w:shd w:val="clear" w:color="auto" w:fill="auto"/>
            <w:vAlign w:val="center"/>
          </w:tcPr>
          <w:p w14:paraId="2FFE470D"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8.96</w:t>
            </w:r>
          </w:p>
        </w:tc>
        <w:tc>
          <w:tcPr>
            <w:tcW w:w="711" w:type="dxa"/>
            <w:tcBorders>
              <w:bottom w:val="single" w:sz="4" w:space="0" w:color="00000A"/>
            </w:tcBorders>
            <w:shd w:val="clear" w:color="auto" w:fill="auto"/>
            <w:vAlign w:val="center"/>
          </w:tcPr>
          <w:p w14:paraId="48F87BB0"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0.48</w:t>
            </w:r>
          </w:p>
        </w:tc>
        <w:tc>
          <w:tcPr>
            <w:tcW w:w="845" w:type="dxa"/>
            <w:tcBorders>
              <w:bottom w:val="single" w:sz="4" w:space="0" w:color="00000A"/>
            </w:tcBorders>
            <w:shd w:val="clear" w:color="auto" w:fill="auto"/>
            <w:vAlign w:val="center"/>
          </w:tcPr>
          <w:p w14:paraId="7FADF117" w14:textId="77777777" w:rsidR="00347A1A" w:rsidRDefault="002C2FD7">
            <w:pPr>
              <w:pStyle w:val="Corpodetexto1"/>
              <w:jc w:val="center"/>
              <w:rPr>
                <w:rFonts w:ascii="Times New Roman" w:hAnsi="Times New Roman" w:cs="Times New Roman"/>
                <w:color w:val="000000"/>
                <w:sz w:val="22"/>
                <w:szCs w:val="22"/>
              </w:rPr>
            </w:pPr>
            <w:r w:rsidRPr="00EB2429">
              <w:rPr>
                <w:rFonts w:ascii="Times New Roman" w:hAnsi="Times New Roman" w:cs="Times New Roman"/>
                <w:color w:val="000000"/>
                <w:sz w:val="22"/>
                <w:szCs w:val="22"/>
              </w:rPr>
              <w:t>14.97</w:t>
            </w:r>
          </w:p>
        </w:tc>
      </w:tr>
    </w:tbl>
    <w:p w14:paraId="508CE5DD" w14:textId="0E684EED" w:rsidR="00347A1A" w:rsidRDefault="002C2FD7" w:rsidP="00AC32C2">
      <w:pPr>
        <w:pStyle w:val="Corpodetexto1"/>
        <w:spacing w:before="120" w:after="0" w:line="480" w:lineRule="auto"/>
        <w:jc w:val="both"/>
        <w:rPr>
          <w:rFonts w:ascii="Times New Roman" w:hAnsi="Times New Roman" w:cs="Times New Roman"/>
          <w:color w:val="000000"/>
          <w:lang w:val="en-US"/>
        </w:rPr>
      </w:pPr>
      <w:r w:rsidRPr="00AC32C2">
        <w:rPr>
          <w:rFonts w:ascii="Times New Roman" w:hAnsi="Times New Roman" w:cs="Times New Roman"/>
          <w:color w:val="000000"/>
          <w:vertAlign w:val="superscript"/>
          <w:lang w:val="en-US"/>
        </w:rPr>
        <w:t>(1)</w:t>
      </w:r>
      <w:r w:rsidRPr="00AC32C2">
        <w:rPr>
          <w:rFonts w:ascii="Times New Roman" w:hAnsi="Times New Roman" w:cs="Times New Roman"/>
          <w:color w:val="000000"/>
          <w:lang w:val="en-US"/>
        </w:rPr>
        <w:t xml:space="preserve">Means followed by </w:t>
      </w:r>
      <w:r w:rsidR="003C7D6D">
        <w:rPr>
          <w:rFonts w:ascii="Times New Roman" w:hAnsi="Times New Roman" w:cs="Times New Roman"/>
          <w:color w:val="000000"/>
          <w:lang w:val="en-US"/>
        </w:rPr>
        <w:t xml:space="preserve">equal </w:t>
      </w:r>
      <w:r w:rsidRPr="00AC32C2">
        <w:rPr>
          <w:rFonts w:ascii="Times New Roman" w:hAnsi="Times New Roman" w:cs="Times New Roman"/>
          <w:color w:val="000000"/>
          <w:lang w:val="en-US"/>
        </w:rPr>
        <w:t>letter</w:t>
      </w:r>
      <w:r w:rsidR="003C7D6D">
        <w:rPr>
          <w:rFonts w:ascii="Times New Roman" w:hAnsi="Times New Roman" w:cs="Times New Roman"/>
          <w:color w:val="000000"/>
          <w:lang w:val="en-US"/>
        </w:rPr>
        <w:t>s,</w:t>
      </w:r>
      <w:r w:rsidRPr="00AC32C2">
        <w:rPr>
          <w:rFonts w:ascii="Times New Roman" w:hAnsi="Times New Roman" w:cs="Times New Roman"/>
          <w:color w:val="000000"/>
          <w:lang w:val="en-US"/>
        </w:rPr>
        <w:t xml:space="preserve"> in the column</w:t>
      </w:r>
      <w:r w:rsidR="003C7D6D">
        <w:rPr>
          <w:rFonts w:ascii="Times New Roman" w:hAnsi="Times New Roman" w:cs="Times New Roman"/>
          <w:color w:val="000000"/>
          <w:lang w:val="en-US"/>
        </w:rPr>
        <w:t>s,</w:t>
      </w:r>
      <w:r w:rsidRPr="00AC32C2">
        <w:rPr>
          <w:rFonts w:ascii="Times New Roman" w:hAnsi="Times New Roman" w:cs="Times New Roman"/>
          <w:color w:val="000000"/>
          <w:lang w:val="en-US"/>
        </w:rPr>
        <w:t xml:space="preserve"> do not differ by the </w:t>
      </w:r>
      <w:r w:rsidR="003C7D6D">
        <w:rPr>
          <w:rFonts w:ascii="Times New Roman" w:hAnsi="Times New Roman" w:cs="Times New Roman"/>
          <w:color w:val="000000"/>
          <w:lang w:val="en-US"/>
        </w:rPr>
        <w:t>t-t</w:t>
      </w:r>
      <w:r w:rsidRPr="00AC32C2">
        <w:rPr>
          <w:rFonts w:ascii="Times New Roman" w:hAnsi="Times New Roman" w:cs="Times New Roman"/>
          <w:color w:val="000000"/>
          <w:lang w:val="en-US"/>
        </w:rPr>
        <w:t xml:space="preserve">est (Sanga </w:t>
      </w:r>
      <w:proofErr w:type="spellStart"/>
      <w:r w:rsidRPr="00AC32C2">
        <w:rPr>
          <w:rFonts w:ascii="Times New Roman" w:hAnsi="Times New Roman" w:cs="Times New Roman"/>
          <w:color w:val="000000"/>
          <w:lang w:val="en-US"/>
        </w:rPr>
        <w:t>Mineira</w:t>
      </w:r>
      <w:proofErr w:type="spellEnd"/>
      <w:r w:rsidRPr="00AC32C2">
        <w:rPr>
          <w:rFonts w:ascii="Times New Roman" w:hAnsi="Times New Roman" w:cs="Times New Roman"/>
          <w:color w:val="000000"/>
          <w:lang w:val="en-US"/>
        </w:rPr>
        <w:t>)</w:t>
      </w:r>
      <w:r w:rsidR="003C7D6D">
        <w:rPr>
          <w:rFonts w:ascii="Times New Roman" w:hAnsi="Times New Roman" w:cs="Times New Roman"/>
          <w:color w:val="000000"/>
          <w:lang w:val="en-US"/>
        </w:rPr>
        <w:t xml:space="preserve">, </w:t>
      </w:r>
      <w:r w:rsidRPr="00AC32C2">
        <w:rPr>
          <w:rFonts w:ascii="Times New Roman" w:hAnsi="Times New Roman" w:cs="Times New Roman"/>
          <w:color w:val="000000"/>
          <w:lang w:val="en-US"/>
        </w:rPr>
        <w:t>Tukey</w:t>
      </w:r>
      <w:r w:rsidR="00040D53">
        <w:rPr>
          <w:rFonts w:ascii="Times New Roman" w:hAnsi="Times New Roman" w:cs="Times New Roman"/>
          <w:color w:val="000000"/>
          <w:lang w:val="en-US"/>
        </w:rPr>
        <w:t>’</w:t>
      </w:r>
      <w:r w:rsidR="003C7D6D">
        <w:rPr>
          <w:rFonts w:ascii="Times New Roman" w:hAnsi="Times New Roman" w:cs="Times New Roman"/>
          <w:color w:val="000000"/>
          <w:lang w:val="en-US"/>
        </w:rPr>
        <w:t>s</w:t>
      </w:r>
      <w:r w:rsidRPr="00AC32C2">
        <w:rPr>
          <w:rFonts w:ascii="Times New Roman" w:hAnsi="Times New Roman" w:cs="Times New Roman"/>
          <w:color w:val="000000"/>
          <w:lang w:val="en-US"/>
        </w:rPr>
        <w:t xml:space="preserve"> test (Toledo, </w:t>
      </w:r>
      <w:proofErr w:type="spellStart"/>
      <w:r w:rsidRPr="00AC32C2">
        <w:rPr>
          <w:rFonts w:ascii="Times New Roman" w:hAnsi="Times New Roman" w:cs="Times New Roman"/>
          <w:color w:val="000000"/>
          <w:lang w:val="en-US"/>
        </w:rPr>
        <w:t>Buriti</w:t>
      </w:r>
      <w:proofErr w:type="spellEnd"/>
      <w:r w:rsidRPr="00AC32C2">
        <w:rPr>
          <w:rFonts w:ascii="Times New Roman" w:hAnsi="Times New Roman" w:cs="Times New Roman"/>
          <w:color w:val="000000"/>
          <w:lang w:val="en-US"/>
        </w:rPr>
        <w:t xml:space="preserve">, </w:t>
      </w:r>
      <w:proofErr w:type="spellStart"/>
      <w:r w:rsidRPr="00AC32C2">
        <w:rPr>
          <w:rFonts w:ascii="Times New Roman" w:hAnsi="Times New Roman" w:cs="Times New Roman"/>
          <w:color w:val="000000"/>
          <w:lang w:val="en-US"/>
        </w:rPr>
        <w:t>Pacuri</w:t>
      </w:r>
      <w:proofErr w:type="spellEnd"/>
      <w:r w:rsidR="0020445B">
        <w:rPr>
          <w:rFonts w:ascii="Times New Roman" w:hAnsi="Times New Roman" w:cs="Times New Roman"/>
          <w:color w:val="000000"/>
          <w:lang w:val="en-US"/>
        </w:rPr>
        <w:t>,</w:t>
      </w:r>
      <w:r w:rsidRPr="00AC32C2">
        <w:rPr>
          <w:rFonts w:ascii="Times New Roman" w:hAnsi="Times New Roman" w:cs="Times New Roman"/>
          <w:color w:val="000000"/>
          <w:lang w:val="en-US"/>
        </w:rPr>
        <w:t xml:space="preserve"> and </w:t>
      </w:r>
      <w:proofErr w:type="spellStart"/>
      <w:r w:rsidRPr="00AC32C2">
        <w:rPr>
          <w:rFonts w:ascii="Times New Roman" w:hAnsi="Times New Roman" w:cs="Times New Roman"/>
          <w:color w:val="000000"/>
          <w:lang w:val="en-US"/>
        </w:rPr>
        <w:t>Facão</w:t>
      </w:r>
      <w:proofErr w:type="spellEnd"/>
      <w:r w:rsidRPr="00AC32C2">
        <w:rPr>
          <w:rFonts w:ascii="Times New Roman" w:hAnsi="Times New Roman" w:cs="Times New Roman"/>
          <w:color w:val="000000"/>
          <w:lang w:val="en-US"/>
        </w:rPr>
        <w:t xml:space="preserve"> </w:t>
      </w:r>
      <w:proofErr w:type="spellStart"/>
      <w:r w:rsidRPr="00AC32C2">
        <w:rPr>
          <w:rFonts w:ascii="Times New Roman" w:hAnsi="Times New Roman" w:cs="Times New Roman"/>
          <w:color w:val="000000"/>
          <w:lang w:val="en-US"/>
        </w:rPr>
        <w:t>Torto</w:t>
      </w:r>
      <w:proofErr w:type="spellEnd"/>
      <w:r w:rsidRPr="00AC32C2">
        <w:rPr>
          <w:rFonts w:ascii="Times New Roman" w:hAnsi="Times New Roman" w:cs="Times New Roman"/>
          <w:color w:val="000000"/>
          <w:lang w:val="en-US"/>
        </w:rPr>
        <w:t>)</w:t>
      </w:r>
      <w:r w:rsidR="003C7D6D">
        <w:rPr>
          <w:rFonts w:ascii="Times New Roman" w:hAnsi="Times New Roman" w:cs="Times New Roman"/>
          <w:color w:val="000000"/>
          <w:lang w:val="en-US"/>
        </w:rPr>
        <w:t>,</w:t>
      </w:r>
      <w:r w:rsidRPr="00AC32C2">
        <w:rPr>
          <w:rFonts w:ascii="Times New Roman" w:hAnsi="Times New Roman" w:cs="Times New Roman"/>
          <w:color w:val="000000"/>
          <w:lang w:val="en-US"/>
        </w:rPr>
        <w:t xml:space="preserve"> and</w:t>
      </w:r>
      <w:r w:rsidR="003C7D6D">
        <w:rPr>
          <w:rFonts w:ascii="Times New Roman" w:hAnsi="Times New Roman" w:cs="Times New Roman"/>
          <w:color w:val="000000"/>
          <w:lang w:val="en-US"/>
        </w:rPr>
        <w:t xml:space="preserve"> </w:t>
      </w:r>
      <w:r w:rsidRPr="00AC32C2">
        <w:rPr>
          <w:rFonts w:ascii="Times New Roman" w:hAnsi="Times New Roman" w:cs="Times New Roman"/>
          <w:color w:val="000000"/>
          <w:lang w:val="en-US"/>
        </w:rPr>
        <w:t>Scott-Knott</w:t>
      </w:r>
      <w:r w:rsidR="0020445B">
        <w:rPr>
          <w:rFonts w:ascii="Times New Roman" w:hAnsi="Times New Roman" w:cs="Times New Roman"/>
          <w:color w:val="000000"/>
          <w:lang w:val="en-US"/>
        </w:rPr>
        <w:t>’</w:t>
      </w:r>
      <w:r w:rsidR="003C7D6D">
        <w:rPr>
          <w:rFonts w:ascii="Times New Roman" w:hAnsi="Times New Roman" w:cs="Times New Roman"/>
          <w:color w:val="000000"/>
          <w:lang w:val="en-US"/>
        </w:rPr>
        <w:t>s</w:t>
      </w:r>
      <w:r w:rsidRPr="00AC32C2">
        <w:rPr>
          <w:rFonts w:ascii="Times New Roman" w:hAnsi="Times New Roman" w:cs="Times New Roman"/>
          <w:color w:val="000000"/>
          <w:lang w:val="en-US"/>
        </w:rPr>
        <w:t xml:space="preserve"> </w:t>
      </w:r>
      <w:r w:rsidR="003C7D6D">
        <w:rPr>
          <w:rFonts w:ascii="Times New Roman" w:hAnsi="Times New Roman" w:cs="Times New Roman"/>
          <w:color w:val="000000"/>
          <w:lang w:val="en-US"/>
        </w:rPr>
        <w:t>test</w:t>
      </w:r>
      <w:r w:rsidR="0020445B">
        <w:rPr>
          <w:rFonts w:ascii="Times New Roman" w:hAnsi="Times New Roman" w:cs="Times New Roman"/>
          <w:color w:val="000000"/>
          <w:lang w:val="en-US"/>
        </w:rPr>
        <w:t xml:space="preserve"> </w:t>
      </w:r>
      <w:r w:rsidRPr="00AC32C2">
        <w:rPr>
          <w:rFonts w:ascii="Times New Roman" w:hAnsi="Times New Roman" w:cs="Times New Roman"/>
          <w:color w:val="000000"/>
          <w:lang w:val="en-US"/>
        </w:rPr>
        <w:t>(AAC)</w:t>
      </w:r>
      <w:r w:rsidR="003C7D6D">
        <w:rPr>
          <w:rFonts w:ascii="Times New Roman" w:hAnsi="Times New Roman" w:cs="Times New Roman"/>
          <w:color w:val="000000"/>
          <w:lang w:val="en-US"/>
        </w:rPr>
        <w:t>,</w:t>
      </w:r>
      <w:r w:rsidRPr="00AC32C2">
        <w:rPr>
          <w:rFonts w:ascii="Times New Roman" w:hAnsi="Times New Roman" w:cs="Times New Roman"/>
          <w:color w:val="000000"/>
          <w:lang w:val="en-US"/>
        </w:rPr>
        <w:t xml:space="preserve"> at 5% probability. </w:t>
      </w:r>
      <w:r w:rsidRPr="00AC32C2">
        <w:rPr>
          <w:rFonts w:ascii="Times New Roman" w:hAnsi="Times New Roman" w:cs="Times New Roman"/>
          <w:color w:val="000000"/>
          <w:vertAlign w:val="superscript"/>
          <w:lang w:val="en-US"/>
        </w:rPr>
        <w:t xml:space="preserve">(2) </w:t>
      </w:r>
      <w:r w:rsidRPr="00AC32C2">
        <w:rPr>
          <w:rFonts w:ascii="Times New Roman" w:hAnsi="Times New Roman" w:cs="Times New Roman"/>
          <w:color w:val="000000"/>
          <w:lang w:val="en-US"/>
        </w:rPr>
        <w:t>NTS</w:t>
      </w:r>
      <w:r w:rsidR="003C7D6D">
        <w:rPr>
          <w:rFonts w:ascii="Times New Roman" w:hAnsi="Times New Roman" w:cs="Times New Roman"/>
          <w:color w:val="000000"/>
          <w:lang w:val="en-US"/>
        </w:rPr>
        <w:t>,</w:t>
      </w:r>
      <w:r w:rsidRPr="00AC32C2">
        <w:rPr>
          <w:rFonts w:ascii="Times New Roman" w:hAnsi="Times New Roman" w:cs="Times New Roman"/>
          <w:color w:val="000000"/>
          <w:lang w:val="en-US"/>
        </w:rPr>
        <w:t xml:space="preserve"> no-till system; NT</w:t>
      </w:r>
      <w:r w:rsidR="003C7D6D">
        <w:rPr>
          <w:rFonts w:ascii="Times New Roman" w:hAnsi="Times New Roman" w:cs="Times New Roman"/>
          <w:color w:val="000000"/>
          <w:lang w:val="en-US"/>
        </w:rPr>
        <w:t>,</w:t>
      </w:r>
      <w:r w:rsidRPr="00AC32C2">
        <w:rPr>
          <w:rFonts w:ascii="Times New Roman" w:hAnsi="Times New Roman" w:cs="Times New Roman"/>
          <w:color w:val="000000"/>
          <w:lang w:val="en-US"/>
        </w:rPr>
        <w:t xml:space="preserve"> no tillage with crop succession; NTD</w:t>
      </w:r>
      <w:r w:rsidR="003C7D6D">
        <w:rPr>
          <w:rFonts w:ascii="Times New Roman" w:hAnsi="Times New Roman" w:cs="Times New Roman"/>
          <w:color w:val="000000"/>
          <w:lang w:val="en-US"/>
        </w:rPr>
        <w:t>,</w:t>
      </w:r>
      <w:r w:rsidRPr="00AC32C2">
        <w:rPr>
          <w:rFonts w:ascii="Times New Roman" w:hAnsi="Times New Roman" w:cs="Times New Roman"/>
          <w:color w:val="000000"/>
          <w:lang w:val="en-US"/>
        </w:rPr>
        <w:t xml:space="preserve"> no tillage with soil disturbance</w:t>
      </w:r>
      <w:r w:rsidR="003C7D6D">
        <w:rPr>
          <w:rFonts w:ascii="Times New Roman" w:hAnsi="Times New Roman" w:cs="Times New Roman"/>
          <w:color w:val="000000"/>
          <w:lang w:val="en-US"/>
        </w:rPr>
        <w:t>;</w:t>
      </w:r>
      <w:r w:rsidRPr="00AC32C2">
        <w:rPr>
          <w:rFonts w:ascii="Times New Roman" w:hAnsi="Times New Roman" w:cs="Times New Roman"/>
          <w:color w:val="000000"/>
          <w:lang w:val="en-US"/>
        </w:rPr>
        <w:t xml:space="preserve"> and CS</w:t>
      </w:r>
      <w:r w:rsidR="003C7D6D">
        <w:rPr>
          <w:rFonts w:ascii="Times New Roman" w:hAnsi="Times New Roman" w:cs="Times New Roman"/>
          <w:color w:val="000000"/>
          <w:lang w:val="en-US"/>
        </w:rPr>
        <w:t>,</w:t>
      </w:r>
      <w:r w:rsidRPr="00AC32C2">
        <w:rPr>
          <w:rFonts w:ascii="Times New Roman" w:hAnsi="Times New Roman" w:cs="Times New Roman"/>
          <w:color w:val="000000"/>
          <w:lang w:val="en-US"/>
        </w:rPr>
        <w:t xml:space="preserve"> conventional system.</w:t>
      </w:r>
    </w:p>
    <w:p w14:paraId="0D3239CE" w14:textId="77777777" w:rsidR="003B0E8F" w:rsidRDefault="003B0E8F" w:rsidP="00AC32C2">
      <w:pPr>
        <w:pStyle w:val="Corpodetexto1"/>
        <w:spacing w:line="480" w:lineRule="auto"/>
        <w:jc w:val="both"/>
        <w:rPr>
          <w:rFonts w:ascii="Times New Roman" w:hAnsi="Times New Roman" w:cs="Times New Roman"/>
          <w:color w:val="000000"/>
          <w:lang w:val="en-US"/>
        </w:rPr>
      </w:pPr>
    </w:p>
    <w:p w14:paraId="0BDB8D0B" w14:textId="77777777" w:rsidR="00737C0E" w:rsidRDefault="00737C0E" w:rsidP="00F04B69">
      <w:pPr>
        <w:pStyle w:val="Corpodetexto1"/>
        <w:spacing w:line="480" w:lineRule="auto"/>
        <w:jc w:val="both"/>
        <w:rPr>
          <w:rFonts w:ascii="Times New Roman" w:hAnsi="Times New Roman" w:cs="Times New Roman"/>
          <w:color w:val="000000"/>
          <w:lang w:val="en-US"/>
        </w:rPr>
        <w:sectPr w:rsidR="00737C0E" w:rsidSect="00FB3DC4">
          <w:pgSz w:w="11906" w:h="16838" w:code="9"/>
          <w:pgMar w:top="1418" w:right="1418" w:bottom="1418" w:left="1418" w:header="720" w:footer="720" w:gutter="0"/>
          <w:lnNumType w:countBy="1" w:distance="567" w:restart="continuous"/>
          <w:cols w:space="720"/>
          <w:formProt w:val="0"/>
          <w:docGrid w:linePitch="600" w:charSpace="32768"/>
        </w:sectPr>
      </w:pPr>
    </w:p>
    <w:p w14:paraId="6E33EC0D" w14:textId="52A89703" w:rsidR="00347A1A" w:rsidRPr="00F04B69" w:rsidRDefault="002C2FD7" w:rsidP="00AC32C2">
      <w:pPr>
        <w:pStyle w:val="Corpodetexto1"/>
        <w:spacing w:line="480" w:lineRule="auto"/>
        <w:jc w:val="both"/>
        <w:rPr>
          <w:rFonts w:ascii="Times New Roman" w:hAnsi="Times New Roman" w:cs="Times New Roman"/>
          <w:color w:val="000000"/>
          <w:lang w:val="en-US"/>
        </w:rPr>
      </w:pPr>
      <w:r w:rsidRPr="00F04B69">
        <w:rPr>
          <w:rFonts w:ascii="Times New Roman" w:hAnsi="Times New Roman" w:cs="Times New Roman"/>
          <w:b/>
          <w:color w:val="000000"/>
          <w:lang w:val="en-US"/>
        </w:rPr>
        <w:lastRenderedPageBreak/>
        <w:t xml:space="preserve">Table </w:t>
      </w:r>
      <w:r w:rsidR="00040D53">
        <w:rPr>
          <w:rFonts w:ascii="Times New Roman" w:hAnsi="Times New Roman" w:cs="Times New Roman"/>
          <w:b/>
          <w:color w:val="000000"/>
          <w:lang w:val="en-US"/>
        </w:rPr>
        <w:t>4</w:t>
      </w:r>
      <w:r w:rsidRPr="00F04B69">
        <w:rPr>
          <w:rFonts w:ascii="Times New Roman" w:hAnsi="Times New Roman" w:cs="Times New Roman"/>
          <w:b/>
          <w:color w:val="000000"/>
          <w:lang w:val="en-US"/>
        </w:rPr>
        <w:t>.</w:t>
      </w:r>
      <w:r w:rsidRPr="00F04B69">
        <w:rPr>
          <w:rFonts w:ascii="Times New Roman" w:hAnsi="Times New Roman" w:cs="Times New Roman"/>
          <w:color w:val="000000"/>
          <w:lang w:val="en-US"/>
        </w:rPr>
        <w:t xml:space="preserve"> No-till </w:t>
      </w:r>
      <w:r w:rsidR="005F71AF">
        <w:rPr>
          <w:rFonts w:ascii="Times New Roman" w:hAnsi="Times New Roman" w:cs="Times New Roman"/>
          <w:color w:val="000000"/>
          <w:lang w:val="en-US"/>
        </w:rPr>
        <w:t>s</w:t>
      </w:r>
      <w:r w:rsidRPr="00F04B69">
        <w:rPr>
          <w:rFonts w:ascii="Times New Roman" w:hAnsi="Times New Roman" w:cs="Times New Roman"/>
          <w:color w:val="000000"/>
          <w:lang w:val="en-US"/>
        </w:rPr>
        <w:t xml:space="preserve">ystem </w:t>
      </w:r>
      <w:r w:rsidR="005F71AF">
        <w:rPr>
          <w:rFonts w:ascii="Times New Roman" w:hAnsi="Times New Roman" w:cs="Times New Roman"/>
          <w:color w:val="000000"/>
          <w:lang w:val="en-US"/>
        </w:rPr>
        <w:t>p</w:t>
      </w:r>
      <w:r w:rsidRPr="00F04B69">
        <w:rPr>
          <w:rFonts w:ascii="Times New Roman" w:hAnsi="Times New Roman" w:cs="Times New Roman"/>
          <w:color w:val="000000"/>
          <w:lang w:val="en-US"/>
        </w:rPr>
        <w:t xml:space="preserve">articipatory </w:t>
      </w:r>
      <w:r w:rsidR="005F71AF">
        <w:rPr>
          <w:rFonts w:ascii="Times New Roman" w:hAnsi="Times New Roman" w:cs="Times New Roman"/>
          <w:color w:val="000000"/>
          <w:lang w:val="en-US"/>
        </w:rPr>
        <w:t>q</w:t>
      </w:r>
      <w:r w:rsidRPr="00F04B69">
        <w:rPr>
          <w:rFonts w:ascii="Times New Roman" w:hAnsi="Times New Roman" w:cs="Times New Roman"/>
          <w:color w:val="000000"/>
          <w:lang w:val="en-US"/>
        </w:rPr>
        <w:t xml:space="preserve">uality </w:t>
      </w:r>
      <w:r w:rsidR="005F71AF">
        <w:rPr>
          <w:rFonts w:ascii="Times New Roman" w:hAnsi="Times New Roman" w:cs="Times New Roman"/>
          <w:color w:val="000000"/>
          <w:lang w:val="en-US"/>
        </w:rPr>
        <w:t>i</w:t>
      </w:r>
      <w:r w:rsidRPr="00F04B69">
        <w:rPr>
          <w:rFonts w:ascii="Times New Roman" w:hAnsi="Times New Roman" w:cs="Times New Roman"/>
          <w:color w:val="000000"/>
          <w:lang w:val="en-US"/>
        </w:rPr>
        <w:t>ndex</w:t>
      </w:r>
      <w:r w:rsidRPr="00F04B69">
        <w:rPr>
          <w:rFonts w:ascii="Times New Roman" w:hAnsi="Times New Roman" w:cs="Times New Roman"/>
          <w:b/>
          <w:color w:val="000000"/>
          <w:lang w:val="en-US"/>
        </w:rPr>
        <w:t xml:space="preserve"> </w:t>
      </w:r>
      <w:r w:rsidRPr="00F04B69">
        <w:rPr>
          <w:rFonts w:ascii="Times New Roman" w:hAnsi="Times New Roman" w:cs="Times New Roman"/>
          <w:color w:val="000000"/>
          <w:lang w:val="en-US"/>
        </w:rPr>
        <w:t>(PQI), degree of clay dispersion (CD)</w:t>
      </w:r>
      <w:r w:rsidR="005F71AF">
        <w:rPr>
          <w:rFonts w:ascii="Times New Roman" w:hAnsi="Times New Roman" w:cs="Times New Roman"/>
          <w:color w:val="000000"/>
          <w:lang w:val="en-US"/>
        </w:rPr>
        <w:t>,</w:t>
      </w:r>
      <w:r w:rsidRPr="00F04B69">
        <w:rPr>
          <w:rFonts w:ascii="Times New Roman" w:hAnsi="Times New Roman" w:cs="Times New Roman"/>
          <w:color w:val="000000"/>
          <w:lang w:val="en-US"/>
        </w:rPr>
        <w:t xml:space="preserve"> and total organic carbon (TOC) </w:t>
      </w:r>
      <w:r w:rsidR="005F71AF">
        <w:rPr>
          <w:rFonts w:ascii="Times New Roman" w:hAnsi="Times New Roman" w:cs="Times New Roman"/>
          <w:color w:val="000000"/>
          <w:lang w:val="en-US"/>
        </w:rPr>
        <w:t>in</w:t>
      </w:r>
      <w:r w:rsidRPr="00F04B69">
        <w:rPr>
          <w:rFonts w:ascii="Times New Roman" w:hAnsi="Times New Roman" w:cs="Times New Roman"/>
          <w:color w:val="000000"/>
          <w:lang w:val="en-US"/>
        </w:rPr>
        <w:t xml:space="preserve"> the different farm systems and native forests</w:t>
      </w:r>
      <w:r w:rsidR="005F71AF">
        <w:rPr>
          <w:rFonts w:ascii="Times New Roman" w:hAnsi="Times New Roman" w:cs="Times New Roman"/>
          <w:color w:val="000000"/>
          <w:lang w:val="en-US"/>
        </w:rPr>
        <w:t>, at</w:t>
      </w:r>
      <w:r w:rsidRPr="00F04B69">
        <w:rPr>
          <w:rFonts w:ascii="Times New Roman" w:hAnsi="Times New Roman" w:cs="Times New Roman"/>
          <w:color w:val="000000"/>
          <w:lang w:val="en-US"/>
        </w:rPr>
        <w:t xml:space="preserve"> 0.0</w:t>
      </w:r>
      <w:r w:rsidR="005F71AF">
        <w:rPr>
          <w:rFonts w:ascii="Times New Roman" w:hAnsi="Times New Roman" w:cs="Times New Roman"/>
          <w:color w:val="000000"/>
          <w:lang w:val="en-US"/>
        </w:rPr>
        <w:t>–</w:t>
      </w:r>
      <w:r w:rsidRPr="00F04B69">
        <w:rPr>
          <w:rFonts w:ascii="Times New Roman" w:hAnsi="Times New Roman" w:cs="Times New Roman"/>
          <w:color w:val="000000"/>
          <w:lang w:val="en-US"/>
        </w:rPr>
        <w:t xml:space="preserve">0.20 m </w:t>
      </w:r>
      <w:r w:rsidR="005F71AF">
        <w:rPr>
          <w:rFonts w:ascii="Times New Roman" w:hAnsi="Times New Roman" w:cs="Times New Roman"/>
          <w:color w:val="000000"/>
          <w:lang w:val="en-US"/>
        </w:rPr>
        <w:t>soil</w:t>
      </w:r>
      <w:r w:rsidRPr="00F04B69">
        <w:rPr>
          <w:rFonts w:ascii="Times New Roman" w:hAnsi="Times New Roman" w:cs="Times New Roman"/>
          <w:color w:val="000000"/>
          <w:lang w:val="en-US"/>
        </w:rPr>
        <w:t xml:space="preserve"> depth, </w:t>
      </w:r>
      <w:r w:rsidR="0020445B">
        <w:rPr>
          <w:rFonts w:ascii="Times New Roman" w:hAnsi="Times New Roman" w:cs="Times New Roman"/>
          <w:color w:val="000000"/>
          <w:lang w:val="en-US"/>
        </w:rPr>
        <w:t xml:space="preserve">in the </w:t>
      </w:r>
      <w:r w:rsidRPr="00F04B69">
        <w:rPr>
          <w:rFonts w:ascii="Times New Roman" w:hAnsi="Times New Roman" w:cs="Times New Roman"/>
          <w:color w:val="000000"/>
          <w:lang w:val="en-US"/>
        </w:rPr>
        <w:t>West of Paraná</w:t>
      </w:r>
      <w:r w:rsidR="005F71AF">
        <w:rPr>
          <w:rFonts w:ascii="Times New Roman" w:hAnsi="Times New Roman" w:cs="Times New Roman"/>
          <w:color w:val="000000"/>
          <w:lang w:val="en-US"/>
        </w:rPr>
        <w:t xml:space="preserve"> state</w:t>
      </w:r>
      <w:r w:rsidRPr="00F04B69">
        <w:rPr>
          <w:rFonts w:ascii="Times New Roman" w:hAnsi="Times New Roman" w:cs="Times New Roman"/>
          <w:color w:val="000000"/>
          <w:lang w:val="en-US"/>
        </w:rPr>
        <w:t>, Brazil, June and July</w:t>
      </w:r>
      <w:r w:rsidR="005F71AF">
        <w:rPr>
          <w:rFonts w:ascii="Times New Roman" w:hAnsi="Times New Roman" w:cs="Times New Roman"/>
          <w:color w:val="000000"/>
          <w:lang w:val="en-US"/>
        </w:rPr>
        <w:t>,</w:t>
      </w:r>
      <w:r w:rsidRPr="00F04B69">
        <w:rPr>
          <w:rFonts w:ascii="Times New Roman" w:hAnsi="Times New Roman" w:cs="Times New Roman"/>
          <w:color w:val="000000"/>
          <w:lang w:val="en-US"/>
        </w:rPr>
        <w:t xml:space="preserve"> 2015</w:t>
      </w:r>
      <w:r w:rsidR="005F71AF">
        <w:rPr>
          <w:rFonts w:ascii="Times New Roman" w:hAnsi="Times New Roman" w:cs="Times New Roman"/>
          <w:color w:val="000000"/>
          <w:lang w:val="en-US"/>
        </w:rPr>
        <w:t>.</w:t>
      </w:r>
      <w:r w:rsidRPr="00F04B69">
        <w:rPr>
          <w:rFonts w:ascii="Times New Roman" w:hAnsi="Times New Roman" w:cs="Times New Roman"/>
          <w:color w:val="000000"/>
          <w:vertAlign w:val="superscript"/>
          <w:lang w:val="en-US"/>
        </w:rPr>
        <w:t>(1)</w:t>
      </w:r>
    </w:p>
    <w:tbl>
      <w:tblPr>
        <w:tblStyle w:val="Tabelacomgrade"/>
        <w:tblW w:w="7224" w:type="dxa"/>
        <w:jc w:val="center"/>
        <w:tblLook w:val="04A0" w:firstRow="1" w:lastRow="0" w:firstColumn="1" w:lastColumn="0" w:noHBand="0" w:noVBand="1"/>
      </w:tblPr>
      <w:tblGrid>
        <w:gridCol w:w="4346"/>
        <w:gridCol w:w="959"/>
        <w:gridCol w:w="960"/>
        <w:gridCol w:w="959"/>
      </w:tblGrid>
      <w:tr w:rsidR="00347A1A" w:rsidRPr="009B0920" w14:paraId="2D09096D" w14:textId="77777777">
        <w:trPr>
          <w:trHeight w:val="288"/>
          <w:jc w:val="center"/>
        </w:trPr>
        <w:tc>
          <w:tcPr>
            <w:tcW w:w="4345" w:type="dxa"/>
            <w:tcBorders>
              <w:left w:val="nil"/>
              <w:right w:val="nil"/>
            </w:tcBorders>
            <w:shd w:val="clear" w:color="auto" w:fill="auto"/>
          </w:tcPr>
          <w:p w14:paraId="58F39C31" w14:textId="77777777" w:rsidR="00347A1A" w:rsidRPr="00AC32C2" w:rsidRDefault="002C2FD7">
            <w:pPr>
              <w:pStyle w:val="Corpodetexto1"/>
              <w:spacing w:after="0" w:line="240" w:lineRule="auto"/>
              <w:jc w:val="both"/>
              <w:rPr>
                <w:rFonts w:ascii="Times New Roman" w:hAnsi="Times New Roman" w:cs="Times New Roman"/>
                <w:lang w:val="en-US"/>
              </w:rPr>
            </w:pPr>
            <w:r w:rsidRPr="00AC32C2">
              <w:rPr>
                <w:rFonts w:ascii="Times New Roman" w:hAnsi="Times New Roman" w:cs="Times New Roman"/>
                <w:lang w:val="en-US"/>
              </w:rPr>
              <w:t>Farm system</w:t>
            </w:r>
          </w:p>
        </w:tc>
        <w:tc>
          <w:tcPr>
            <w:tcW w:w="959" w:type="dxa"/>
            <w:tcBorders>
              <w:left w:val="nil"/>
              <w:right w:val="nil"/>
            </w:tcBorders>
            <w:shd w:val="clear" w:color="auto" w:fill="auto"/>
          </w:tcPr>
          <w:p w14:paraId="14BBEC2E" w14:textId="5785A680" w:rsidR="00347A1A" w:rsidRPr="00AC32C2" w:rsidRDefault="002C2FD7">
            <w:pPr>
              <w:pStyle w:val="Corpodetexto1"/>
              <w:spacing w:after="0" w:line="240" w:lineRule="auto"/>
              <w:jc w:val="center"/>
              <w:rPr>
                <w:rFonts w:ascii="Times New Roman" w:hAnsi="Times New Roman" w:cs="Times New Roman"/>
                <w:lang w:val="en-US"/>
              </w:rPr>
            </w:pPr>
            <w:r w:rsidRPr="00AC32C2">
              <w:rPr>
                <w:rFonts w:ascii="Times New Roman" w:hAnsi="Times New Roman" w:cs="Times New Roman"/>
                <w:lang w:val="en-US"/>
              </w:rPr>
              <w:t>PQI</w:t>
            </w:r>
            <w:r w:rsidRPr="00AC32C2">
              <w:rPr>
                <w:rFonts w:ascii="Times New Roman" w:hAnsi="Times New Roman" w:cs="Times New Roman"/>
                <w:vertAlign w:val="superscript"/>
                <w:lang w:val="en-US"/>
              </w:rPr>
              <w:t>(2)</w:t>
            </w:r>
          </w:p>
        </w:tc>
        <w:tc>
          <w:tcPr>
            <w:tcW w:w="960" w:type="dxa"/>
            <w:tcBorders>
              <w:left w:val="nil"/>
              <w:right w:val="nil"/>
            </w:tcBorders>
            <w:shd w:val="clear" w:color="auto" w:fill="auto"/>
          </w:tcPr>
          <w:p w14:paraId="0860552A" w14:textId="77777777" w:rsidR="00347A1A" w:rsidRPr="00AC32C2" w:rsidRDefault="002C2FD7">
            <w:pPr>
              <w:pStyle w:val="Corpodetexto1"/>
              <w:spacing w:after="0" w:line="240" w:lineRule="auto"/>
              <w:jc w:val="center"/>
              <w:rPr>
                <w:rFonts w:ascii="Times New Roman" w:hAnsi="Times New Roman" w:cs="Times New Roman"/>
                <w:lang w:val="en-US"/>
              </w:rPr>
            </w:pPr>
            <w:r w:rsidRPr="00AC32C2">
              <w:rPr>
                <w:rFonts w:ascii="Times New Roman" w:hAnsi="Times New Roman" w:cs="Times New Roman"/>
                <w:lang w:val="en-US"/>
              </w:rPr>
              <w:t>CD</w:t>
            </w:r>
          </w:p>
          <w:p w14:paraId="72AFE56D" w14:textId="0F819579" w:rsidR="00347A1A" w:rsidRPr="00AC32C2" w:rsidRDefault="005F71AF">
            <w:pPr>
              <w:pStyle w:val="Corpodetexto1"/>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w:t>
            </w:r>
            <w:r w:rsidR="002C2FD7" w:rsidRPr="00AC32C2">
              <w:rPr>
                <w:rFonts w:ascii="Times New Roman" w:hAnsi="Times New Roman" w:cs="Times New Roman"/>
                <w:sz w:val="20"/>
                <w:szCs w:val="20"/>
                <w:lang w:val="en-US"/>
              </w:rPr>
              <w:t>%</w:t>
            </w:r>
            <w:r>
              <w:rPr>
                <w:rFonts w:ascii="Times New Roman" w:hAnsi="Times New Roman" w:cs="Times New Roman"/>
                <w:sz w:val="20"/>
                <w:szCs w:val="20"/>
                <w:lang w:val="en-US"/>
              </w:rPr>
              <w:t>)</w:t>
            </w:r>
          </w:p>
        </w:tc>
        <w:tc>
          <w:tcPr>
            <w:tcW w:w="959" w:type="dxa"/>
            <w:tcBorders>
              <w:left w:val="nil"/>
              <w:right w:val="nil"/>
            </w:tcBorders>
            <w:shd w:val="clear" w:color="auto" w:fill="auto"/>
          </w:tcPr>
          <w:p w14:paraId="61017723" w14:textId="77777777" w:rsidR="00347A1A" w:rsidRPr="00AC32C2" w:rsidRDefault="002C2FD7">
            <w:pPr>
              <w:pStyle w:val="Corpodetexto1"/>
              <w:spacing w:after="0" w:line="240" w:lineRule="auto"/>
              <w:jc w:val="center"/>
              <w:rPr>
                <w:rFonts w:ascii="Times New Roman" w:hAnsi="Times New Roman" w:cs="Times New Roman"/>
                <w:lang w:val="en-US"/>
              </w:rPr>
            </w:pPr>
            <w:r w:rsidRPr="00AC32C2">
              <w:rPr>
                <w:rFonts w:ascii="Times New Roman" w:hAnsi="Times New Roman" w:cs="Times New Roman"/>
                <w:lang w:val="en-US"/>
              </w:rPr>
              <w:t>TOC</w:t>
            </w:r>
          </w:p>
          <w:p w14:paraId="10447354" w14:textId="0C3D8B89" w:rsidR="00347A1A" w:rsidRPr="00AC32C2" w:rsidRDefault="005F71AF">
            <w:pPr>
              <w:pStyle w:val="Corpodetexto1"/>
              <w:spacing w:after="0" w:line="240" w:lineRule="auto"/>
              <w:jc w:val="center"/>
              <w:rPr>
                <w:rFonts w:ascii="Times New Roman" w:hAnsi="Times New Roman" w:cs="Times New Roman"/>
                <w:sz w:val="20"/>
                <w:szCs w:val="20"/>
                <w:lang w:val="en-US"/>
              </w:rPr>
            </w:pPr>
            <w:r>
              <w:rPr>
                <w:rFonts w:ascii="Times New Roman" w:hAnsi="Times New Roman" w:cs="Times New Roman"/>
                <w:color w:val="000000"/>
                <w:sz w:val="20"/>
                <w:szCs w:val="20"/>
                <w:lang w:val="en-US"/>
              </w:rPr>
              <w:t>(</w:t>
            </w:r>
            <w:r w:rsidR="002C2FD7" w:rsidRPr="00AC32C2">
              <w:rPr>
                <w:rFonts w:ascii="Times New Roman" w:hAnsi="Times New Roman" w:cs="Times New Roman"/>
                <w:color w:val="000000"/>
                <w:sz w:val="20"/>
                <w:szCs w:val="20"/>
                <w:lang w:val="en-US"/>
              </w:rPr>
              <w:t>g kg</w:t>
            </w:r>
            <w:r w:rsidR="002C2FD7" w:rsidRPr="00AC32C2">
              <w:rPr>
                <w:rFonts w:ascii="Times New Roman" w:hAnsi="Times New Roman" w:cs="Times New Roman"/>
                <w:color w:val="000000"/>
                <w:sz w:val="20"/>
                <w:szCs w:val="20"/>
                <w:vertAlign w:val="superscript"/>
                <w:lang w:val="en-US"/>
              </w:rPr>
              <w:t>-1</w:t>
            </w:r>
            <w:r w:rsidRPr="00AC32C2">
              <w:rPr>
                <w:rFonts w:ascii="Times New Roman" w:hAnsi="Times New Roman" w:cs="Times New Roman"/>
                <w:color w:val="000000"/>
                <w:sz w:val="20"/>
                <w:szCs w:val="20"/>
                <w:lang w:val="en-US"/>
              </w:rPr>
              <w:t>)</w:t>
            </w:r>
          </w:p>
        </w:tc>
      </w:tr>
      <w:tr w:rsidR="00347A1A" w:rsidRPr="009B0920" w14:paraId="3186D29B" w14:textId="77777777">
        <w:trPr>
          <w:trHeight w:val="288"/>
          <w:jc w:val="center"/>
        </w:trPr>
        <w:tc>
          <w:tcPr>
            <w:tcW w:w="4345" w:type="dxa"/>
            <w:tcBorders>
              <w:left w:val="nil"/>
              <w:bottom w:val="nil"/>
              <w:right w:val="nil"/>
            </w:tcBorders>
            <w:shd w:val="clear" w:color="auto" w:fill="auto"/>
          </w:tcPr>
          <w:p w14:paraId="4EBB5F02" w14:textId="77777777" w:rsidR="00347A1A" w:rsidRPr="00AC32C2" w:rsidRDefault="002C2FD7">
            <w:pPr>
              <w:pStyle w:val="Corpodetexto1"/>
              <w:jc w:val="both"/>
              <w:rPr>
                <w:rFonts w:ascii="Times New Roman" w:hAnsi="Times New Roman" w:cs="Times New Roman"/>
                <w:lang w:val="en-US"/>
              </w:rPr>
            </w:pPr>
            <w:r w:rsidRPr="00AC32C2">
              <w:rPr>
                <w:rFonts w:ascii="Times New Roman" w:hAnsi="Times New Roman" w:cs="Times New Roman"/>
                <w:lang w:val="en-US"/>
              </w:rPr>
              <w:t>No-till system (NTS)</w:t>
            </w:r>
          </w:p>
        </w:tc>
        <w:tc>
          <w:tcPr>
            <w:tcW w:w="959" w:type="dxa"/>
            <w:tcBorders>
              <w:left w:val="nil"/>
              <w:bottom w:val="nil"/>
              <w:right w:val="nil"/>
            </w:tcBorders>
            <w:shd w:val="clear" w:color="auto" w:fill="auto"/>
          </w:tcPr>
          <w:p w14:paraId="0538A35A" w14:textId="77777777" w:rsidR="00347A1A" w:rsidRPr="00AC32C2" w:rsidRDefault="002C2FD7">
            <w:pPr>
              <w:pStyle w:val="Corpodetexto1"/>
              <w:jc w:val="center"/>
              <w:rPr>
                <w:rFonts w:ascii="Times New Roman" w:hAnsi="Times New Roman" w:cs="Times New Roman"/>
                <w:lang w:val="en-US"/>
              </w:rPr>
            </w:pPr>
            <w:r w:rsidRPr="00AC32C2">
              <w:rPr>
                <w:rFonts w:ascii="Times New Roman" w:hAnsi="Times New Roman" w:cs="Times New Roman"/>
                <w:lang w:val="en-US"/>
              </w:rPr>
              <w:t>7.60a</w:t>
            </w:r>
          </w:p>
        </w:tc>
        <w:tc>
          <w:tcPr>
            <w:tcW w:w="960" w:type="dxa"/>
            <w:tcBorders>
              <w:left w:val="nil"/>
              <w:bottom w:val="nil"/>
              <w:right w:val="nil"/>
            </w:tcBorders>
            <w:shd w:val="clear" w:color="auto" w:fill="auto"/>
          </w:tcPr>
          <w:p w14:paraId="68DF5C14" w14:textId="77777777" w:rsidR="00347A1A" w:rsidRPr="00AC32C2" w:rsidRDefault="002C2FD7">
            <w:pPr>
              <w:pStyle w:val="Corpodetexto1"/>
              <w:jc w:val="center"/>
              <w:rPr>
                <w:rFonts w:ascii="Times New Roman" w:hAnsi="Times New Roman" w:cs="Times New Roman"/>
                <w:lang w:val="en-US"/>
              </w:rPr>
            </w:pPr>
            <w:r w:rsidRPr="00AC32C2">
              <w:rPr>
                <w:rFonts w:ascii="Times New Roman" w:hAnsi="Times New Roman" w:cs="Times New Roman"/>
                <w:lang w:val="en-US"/>
              </w:rPr>
              <w:t>77.00</w:t>
            </w:r>
          </w:p>
        </w:tc>
        <w:tc>
          <w:tcPr>
            <w:tcW w:w="959" w:type="dxa"/>
            <w:tcBorders>
              <w:left w:val="nil"/>
              <w:bottom w:val="nil"/>
              <w:right w:val="nil"/>
            </w:tcBorders>
            <w:shd w:val="clear" w:color="auto" w:fill="auto"/>
          </w:tcPr>
          <w:p w14:paraId="5BDC67CC" w14:textId="77777777" w:rsidR="00347A1A" w:rsidRPr="00AC32C2" w:rsidRDefault="002C2FD7">
            <w:pPr>
              <w:pStyle w:val="Corpodetexto1"/>
              <w:jc w:val="center"/>
              <w:rPr>
                <w:rFonts w:ascii="Times New Roman" w:hAnsi="Times New Roman" w:cs="Times New Roman"/>
                <w:lang w:val="en-US"/>
              </w:rPr>
            </w:pPr>
            <w:r w:rsidRPr="00AC32C2">
              <w:rPr>
                <w:rFonts w:ascii="Times New Roman" w:hAnsi="Times New Roman" w:cs="Times New Roman"/>
                <w:lang w:val="en-US"/>
              </w:rPr>
              <w:t>17.79a</w:t>
            </w:r>
          </w:p>
        </w:tc>
      </w:tr>
      <w:tr w:rsidR="00347A1A" w14:paraId="220A3F79" w14:textId="77777777">
        <w:trPr>
          <w:trHeight w:val="288"/>
          <w:jc w:val="center"/>
        </w:trPr>
        <w:tc>
          <w:tcPr>
            <w:tcW w:w="4345" w:type="dxa"/>
            <w:tcBorders>
              <w:top w:val="nil"/>
              <w:left w:val="nil"/>
              <w:bottom w:val="nil"/>
              <w:right w:val="nil"/>
            </w:tcBorders>
            <w:shd w:val="clear" w:color="auto" w:fill="auto"/>
          </w:tcPr>
          <w:p w14:paraId="1C4A4174" w14:textId="21E4AD6F" w:rsidR="00347A1A" w:rsidRDefault="002C2FD7">
            <w:pPr>
              <w:pStyle w:val="Corpodetexto1"/>
              <w:jc w:val="both"/>
              <w:rPr>
                <w:rFonts w:ascii="Times New Roman" w:hAnsi="Times New Roman" w:cs="Times New Roman"/>
                <w:lang w:val="en-US"/>
              </w:rPr>
            </w:pPr>
            <w:r w:rsidRPr="00EB2429">
              <w:rPr>
                <w:rFonts w:ascii="Times New Roman" w:hAnsi="Times New Roman" w:cs="Times New Roman"/>
                <w:lang w:val="en-US"/>
              </w:rPr>
              <w:t>No tillage with crop succession (NT)</w:t>
            </w:r>
          </w:p>
        </w:tc>
        <w:tc>
          <w:tcPr>
            <w:tcW w:w="959" w:type="dxa"/>
            <w:tcBorders>
              <w:top w:val="nil"/>
              <w:left w:val="nil"/>
              <w:bottom w:val="nil"/>
              <w:right w:val="nil"/>
            </w:tcBorders>
            <w:shd w:val="clear" w:color="auto" w:fill="auto"/>
          </w:tcPr>
          <w:p w14:paraId="67BDBB02" w14:textId="77777777" w:rsidR="00347A1A" w:rsidRPr="00AC32C2" w:rsidRDefault="002C2FD7">
            <w:pPr>
              <w:pStyle w:val="Corpodetexto1"/>
              <w:jc w:val="center"/>
              <w:rPr>
                <w:rFonts w:ascii="Times New Roman" w:hAnsi="Times New Roman" w:cs="Times New Roman"/>
                <w:lang w:val="en-US"/>
              </w:rPr>
            </w:pPr>
            <w:r w:rsidRPr="00AC32C2">
              <w:rPr>
                <w:rFonts w:ascii="Times New Roman" w:hAnsi="Times New Roman" w:cs="Times New Roman"/>
                <w:lang w:val="en-US"/>
              </w:rPr>
              <w:t>7.14a</w:t>
            </w:r>
          </w:p>
        </w:tc>
        <w:tc>
          <w:tcPr>
            <w:tcW w:w="960" w:type="dxa"/>
            <w:tcBorders>
              <w:top w:val="nil"/>
              <w:left w:val="nil"/>
              <w:bottom w:val="nil"/>
              <w:right w:val="nil"/>
            </w:tcBorders>
            <w:shd w:val="clear" w:color="auto" w:fill="auto"/>
          </w:tcPr>
          <w:p w14:paraId="74BC1A95" w14:textId="77777777" w:rsidR="00347A1A" w:rsidRPr="00AC32C2" w:rsidRDefault="002C2FD7">
            <w:pPr>
              <w:pStyle w:val="Corpodetexto1"/>
              <w:jc w:val="center"/>
              <w:rPr>
                <w:rFonts w:ascii="Times New Roman" w:hAnsi="Times New Roman" w:cs="Times New Roman"/>
                <w:lang w:val="en-US"/>
              </w:rPr>
            </w:pPr>
            <w:r w:rsidRPr="00AC32C2">
              <w:rPr>
                <w:rFonts w:ascii="Times New Roman" w:hAnsi="Times New Roman" w:cs="Times New Roman"/>
                <w:lang w:val="en-US"/>
              </w:rPr>
              <w:t>78.37</w:t>
            </w:r>
          </w:p>
        </w:tc>
        <w:tc>
          <w:tcPr>
            <w:tcW w:w="959" w:type="dxa"/>
            <w:tcBorders>
              <w:top w:val="nil"/>
              <w:left w:val="nil"/>
              <w:bottom w:val="nil"/>
              <w:right w:val="nil"/>
            </w:tcBorders>
            <w:shd w:val="clear" w:color="auto" w:fill="auto"/>
          </w:tcPr>
          <w:p w14:paraId="6F54C4AE" w14:textId="77777777" w:rsidR="00347A1A" w:rsidRDefault="002C2FD7">
            <w:pPr>
              <w:pStyle w:val="Corpodetexto1"/>
              <w:jc w:val="center"/>
              <w:rPr>
                <w:rFonts w:ascii="Times New Roman" w:hAnsi="Times New Roman" w:cs="Times New Roman"/>
              </w:rPr>
            </w:pPr>
            <w:r w:rsidRPr="00AC32C2">
              <w:rPr>
                <w:rFonts w:ascii="Times New Roman" w:hAnsi="Times New Roman" w:cs="Times New Roman"/>
                <w:lang w:val="en-US"/>
              </w:rPr>
              <w:t>1</w:t>
            </w:r>
            <w:r w:rsidRPr="00EB2429">
              <w:rPr>
                <w:rFonts w:ascii="Times New Roman" w:hAnsi="Times New Roman" w:cs="Times New Roman"/>
              </w:rPr>
              <w:t>3.90b</w:t>
            </w:r>
          </w:p>
        </w:tc>
      </w:tr>
      <w:tr w:rsidR="00347A1A" w14:paraId="6DA70D92" w14:textId="77777777">
        <w:trPr>
          <w:trHeight w:val="288"/>
          <w:jc w:val="center"/>
        </w:trPr>
        <w:tc>
          <w:tcPr>
            <w:tcW w:w="4345" w:type="dxa"/>
            <w:tcBorders>
              <w:top w:val="nil"/>
              <w:left w:val="nil"/>
              <w:bottom w:val="nil"/>
              <w:right w:val="nil"/>
            </w:tcBorders>
            <w:shd w:val="clear" w:color="auto" w:fill="auto"/>
          </w:tcPr>
          <w:p w14:paraId="7E31CCF6" w14:textId="77777777" w:rsidR="00347A1A" w:rsidRDefault="002C2FD7">
            <w:pPr>
              <w:pStyle w:val="Corpodetexto1"/>
              <w:jc w:val="both"/>
              <w:rPr>
                <w:rFonts w:ascii="Times New Roman" w:hAnsi="Times New Roman" w:cs="Times New Roman"/>
                <w:lang w:val="en-US"/>
              </w:rPr>
            </w:pPr>
            <w:r w:rsidRPr="00EB2429">
              <w:rPr>
                <w:rFonts w:ascii="Times New Roman" w:hAnsi="Times New Roman" w:cs="Times New Roman"/>
                <w:lang w:val="en-US"/>
              </w:rPr>
              <w:t>No tillage with soil disturbance (NTD)</w:t>
            </w:r>
          </w:p>
        </w:tc>
        <w:tc>
          <w:tcPr>
            <w:tcW w:w="959" w:type="dxa"/>
            <w:tcBorders>
              <w:top w:val="nil"/>
              <w:left w:val="nil"/>
              <w:bottom w:val="nil"/>
              <w:right w:val="nil"/>
            </w:tcBorders>
            <w:shd w:val="clear" w:color="auto" w:fill="auto"/>
          </w:tcPr>
          <w:p w14:paraId="5790E88F" w14:textId="77777777" w:rsidR="00347A1A" w:rsidRDefault="002C2FD7">
            <w:pPr>
              <w:pStyle w:val="Corpodetexto1"/>
              <w:jc w:val="center"/>
              <w:rPr>
                <w:rFonts w:ascii="Times New Roman" w:hAnsi="Times New Roman" w:cs="Times New Roman"/>
              </w:rPr>
            </w:pPr>
            <w:r w:rsidRPr="00EB2429">
              <w:rPr>
                <w:rFonts w:ascii="Times New Roman" w:hAnsi="Times New Roman" w:cs="Times New Roman"/>
              </w:rPr>
              <w:t>7.55a</w:t>
            </w:r>
          </w:p>
        </w:tc>
        <w:tc>
          <w:tcPr>
            <w:tcW w:w="960" w:type="dxa"/>
            <w:tcBorders>
              <w:top w:val="nil"/>
              <w:left w:val="nil"/>
              <w:bottom w:val="nil"/>
              <w:right w:val="nil"/>
            </w:tcBorders>
            <w:shd w:val="clear" w:color="auto" w:fill="auto"/>
          </w:tcPr>
          <w:p w14:paraId="6D36A511" w14:textId="77777777" w:rsidR="00347A1A" w:rsidRDefault="002C2FD7">
            <w:pPr>
              <w:pStyle w:val="Corpodetexto1"/>
              <w:jc w:val="center"/>
              <w:rPr>
                <w:rFonts w:ascii="Times New Roman" w:hAnsi="Times New Roman" w:cs="Times New Roman"/>
              </w:rPr>
            </w:pPr>
            <w:r w:rsidRPr="00EB2429">
              <w:rPr>
                <w:rFonts w:ascii="Times New Roman" w:hAnsi="Times New Roman" w:cs="Times New Roman"/>
              </w:rPr>
              <w:t>81.25</w:t>
            </w:r>
          </w:p>
        </w:tc>
        <w:tc>
          <w:tcPr>
            <w:tcW w:w="959" w:type="dxa"/>
            <w:tcBorders>
              <w:top w:val="nil"/>
              <w:left w:val="nil"/>
              <w:bottom w:val="nil"/>
              <w:right w:val="nil"/>
            </w:tcBorders>
            <w:shd w:val="clear" w:color="auto" w:fill="auto"/>
          </w:tcPr>
          <w:p w14:paraId="64676553" w14:textId="77777777" w:rsidR="00347A1A" w:rsidRDefault="002C2FD7">
            <w:pPr>
              <w:pStyle w:val="Corpodetexto1"/>
              <w:jc w:val="center"/>
              <w:rPr>
                <w:rFonts w:ascii="Times New Roman" w:hAnsi="Times New Roman" w:cs="Times New Roman"/>
              </w:rPr>
            </w:pPr>
            <w:r w:rsidRPr="00EB2429">
              <w:rPr>
                <w:rFonts w:ascii="Times New Roman" w:hAnsi="Times New Roman" w:cs="Times New Roman"/>
              </w:rPr>
              <w:t>11.30b</w:t>
            </w:r>
          </w:p>
        </w:tc>
      </w:tr>
      <w:tr w:rsidR="00347A1A" w14:paraId="41924B5B" w14:textId="77777777">
        <w:trPr>
          <w:trHeight w:val="288"/>
          <w:jc w:val="center"/>
        </w:trPr>
        <w:tc>
          <w:tcPr>
            <w:tcW w:w="4345" w:type="dxa"/>
            <w:tcBorders>
              <w:top w:val="nil"/>
              <w:left w:val="nil"/>
              <w:bottom w:val="nil"/>
              <w:right w:val="nil"/>
            </w:tcBorders>
            <w:shd w:val="clear" w:color="auto" w:fill="auto"/>
          </w:tcPr>
          <w:p w14:paraId="3CC093DF" w14:textId="77777777" w:rsidR="00347A1A" w:rsidRDefault="002C2FD7">
            <w:pPr>
              <w:pStyle w:val="Corpodetexto1"/>
              <w:jc w:val="both"/>
              <w:rPr>
                <w:rFonts w:ascii="Times New Roman" w:hAnsi="Times New Roman" w:cs="Times New Roman"/>
              </w:rPr>
            </w:pPr>
            <w:proofErr w:type="spellStart"/>
            <w:r w:rsidRPr="00EB2429">
              <w:rPr>
                <w:rFonts w:ascii="Times New Roman" w:hAnsi="Times New Roman" w:cs="Times New Roman"/>
              </w:rPr>
              <w:t>Conventional</w:t>
            </w:r>
            <w:proofErr w:type="spellEnd"/>
            <w:r w:rsidRPr="00EB2429">
              <w:rPr>
                <w:rFonts w:ascii="Times New Roman" w:hAnsi="Times New Roman" w:cs="Times New Roman"/>
              </w:rPr>
              <w:t xml:space="preserve"> system (CS)</w:t>
            </w:r>
          </w:p>
        </w:tc>
        <w:tc>
          <w:tcPr>
            <w:tcW w:w="959" w:type="dxa"/>
            <w:tcBorders>
              <w:top w:val="nil"/>
              <w:left w:val="nil"/>
              <w:bottom w:val="nil"/>
              <w:right w:val="nil"/>
            </w:tcBorders>
            <w:shd w:val="clear" w:color="auto" w:fill="auto"/>
          </w:tcPr>
          <w:p w14:paraId="42F5B957" w14:textId="77777777" w:rsidR="00347A1A" w:rsidRDefault="002C2FD7">
            <w:pPr>
              <w:pStyle w:val="Corpodetexto1"/>
              <w:jc w:val="center"/>
              <w:rPr>
                <w:rFonts w:ascii="Times New Roman" w:hAnsi="Times New Roman" w:cs="Times New Roman"/>
              </w:rPr>
            </w:pPr>
            <w:r w:rsidRPr="00EB2429">
              <w:rPr>
                <w:rFonts w:ascii="Times New Roman" w:hAnsi="Times New Roman" w:cs="Times New Roman"/>
              </w:rPr>
              <w:t>4.83b</w:t>
            </w:r>
          </w:p>
        </w:tc>
        <w:tc>
          <w:tcPr>
            <w:tcW w:w="960" w:type="dxa"/>
            <w:tcBorders>
              <w:top w:val="nil"/>
              <w:left w:val="nil"/>
              <w:bottom w:val="nil"/>
              <w:right w:val="nil"/>
            </w:tcBorders>
            <w:shd w:val="clear" w:color="auto" w:fill="auto"/>
          </w:tcPr>
          <w:p w14:paraId="67D40496" w14:textId="77777777" w:rsidR="00347A1A" w:rsidRDefault="002C2FD7">
            <w:pPr>
              <w:pStyle w:val="Corpodetexto1"/>
              <w:jc w:val="center"/>
              <w:rPr>
                <w:rFonts w:ascii="Times New Roman" w:hAnsi="Times New Roman" w:cs="Times New Roman"/>
              </w:rPr>
            </w:pPr>
            <w:r w:rsidRPr="00EB2429">
              <w:rPr>
                <w:rFonts w:ascii="Times New Roman" w:hAnsi="Times New Roman" w:cs="Times New Roman"/>
              </w:rPr>
              <w:t>84.33</w:t>
            </w:r>
          </w:p>
        </w:tc>
        <w:tc>
          <w:tcPr>
            <w:tcW w:w="959" w:type="dxa"/>
            <w:tcBorders>
              <w:top w:val="nil"/>
              <w:left w:val="nil"/>
              <w:bottom w:val="nil"/>
              <w:right w:val="nil"/>
            </w:tcBorders>
            <w:shd w:val="clear" w:color="auto" w:fill="auto"/>
          </w:tcPr>
          <w:p w14:paraId="4BC0E15B" w14:textId="77777777" w:rsidR="00347A1A" w:rsidRDefault="002C2FD7">
            <w:pPr>
              <w:pStyle w:val="Corpodetexto1"/>
              <w:jc w:val="center"/>
              <w:rPr>
                <w:rFonts w:ascii="Times New Roman" w:hAnsi="Times New Roman" w:cs="Times New Roman"/>
              </w:rPr>
            </w:pPr>
            <w:r w:rsidRPr="00EB2429">
              <w:rPr>
                <w:rFonts w:ascii="Times New Roman" w:hAnsi="Times New Roman" w:cs="Times New Roman"/>
              </w:rPr>
              <w:t>11.23b</w:t>
            </w:r>
          </w:p>
        </w:tc>
      </w:tr>
      <w:tr w:rsidR="00347A1A" w14:paraId="19A75C23" w14:textId="77777777">
        <w:trPr>
          <w:trHeight w:val="288"/>
          <w:jc w:val="center"/>
        </w:trPr>
        <w:tc>
          <w:tcPr>
            <w:tcW w:w="4345" w:type="dxa"/>
            <w:tcBorders>
              <w:top w:val="nil"/>
              <w:left w:val="nil"/>
              <w:right w:val="nil"/>
            </w:tcBorders>
            <w:shd w:val="clear" w:color="auto" w:fill="auto"/>
          </w:tcPr>
          <w:p w14:paraId="2461C018" w14:textId="77777777" w:rsidR="00347A1A" w:rsidRDefault="002C2FD7">
            <w:pPr>
              <w:pStyle w:val="Corpodetexto1"/>
              <w:jc w:val="both"/>
              <w:rPr>
                <w:rFonts w:ascii="Times New Roman" w:hAnsi="Times New Roman" w:cs="Times New Roman"/>
              </w:rPr>
            </w:pPr>
            <w:proofErr w:type="spellStart"/>
            <w:r w:rsidRPr="00EB2429">
              <w:rPr>
                <w:rFonts w:ascii="Times New Roman" w:hAnsi="Times New Roman" w:cs="Times New Roman"/>
              </w:rPr>
              <w:t>Native</w:t>
            </w:r>
            <w:proofErr w:type="spellEnd"/>
            <w:r w:rsidRPr="00EB2429">
              <w:rPr>
                <w:rFonts w:ascii="Times New Roman" w:hAnsi="Times New Roman" w:cs="Times New Roman"/>
              </w:rPr>
              <w:t xml:space="preserve"> </w:t>
            </w:r>
            <w:proofErr w:type="spellStart"/>
            <w:r w:rsidRPr="00EB2429">
              <w:rPr>
                <w:rFonts w:ascii="Times New Roman" w:hAnsi="Times New Roman" w:cs="Times New Roman"/>
              </w:rPr>
              <w:t>forest</w:t>
            </w:r>
            <w:proofErr w:type="spellEnd"/>
            <w:r w:rsidRPr="00EB2429">
              <w:rPr>
                <w:rFonts w:ascii="Times New Roman" w:hAnsi="Times New Roman" w:cs="Times New Roman"/>
              </w:rPr>
              <w:t xml:space="preserve"> (NF)</w:t>
            </w:r>
          </w:p>
        </w:tc>
        <w:tc>
          <w:tcPr>
            <w:tcW w:w="959" w:type="dxa"/>
            <w:tcBorders>
              <w:top w:val="nil"/>
              <w:left w:val="nil"/>
              <w:right w:val="nil"/>
            </w:tcBorders>
            <w:shd w:val="clear" w:color="auto" w:fill="auto"/>
          </w:tcPr>
          <w:p w14:paraId="551330FC" w14:textId="77777777" w:rsidR="00347A1A" w:rsidRDefault="002C2FD7">
            <w:pPr>
              <w:pStyle w:val="Corpodetexto1"/>
              <w:jc w:val="center"/>
              <w:rPr>
                <w:rFonts w:ascii="Times New Roman" w:hAnsi="Times New Roman" w:cs="Times New Roman"/>
              </w:rPr>
            </w:pPr>
            <w:r w:rsidRPr="00EB2429">
              <w:rPr>
                <w:rFonts w:ascii="Times New Roman" w:hAnsi="Times New Roman" w:cs="Times New Roman"/>
              </w:rPr>
              <w:t>-</w:t>
            </w:r>
          </w:p>
        </w:tc>
        <w:tc>
          <w:tcPr>
            <w:tcW w:w="960" w:type="dxa"/>
            <w:tcBorders>
              <w:top w:val="nil"/>
              <w:left w:val="nil"/>
              <w:right w:val="nil"/>
            </w:tcBorders>
            <w:shd w:val="clear" w:color="auto" w:fill="auto"/>
          </w:tcPr>
          <w:p w14:paraId="5C4B0C56" w14:textId="77777777" w:rsidR="00347A1A" w:rsidRDefault="002C2FD7">
            <w:pPr>
              <w:pStyle w:val="Corpodetexto1"/>
              <w:jc w:val="center"/>
              <w:rPr>
                <w:rFonts w:ascii="Times New Roman" w:hAnsi="Times New Roman" w:cs="Times New Roman"/>
              </w:rPr>
            </w:pPr>
            <w:r w:rsidRPr="00EB2429">
              <w:rPr>
                <w:rFonts w:ascii="Times New Roman" w:hAnsi="Times New Roman" w:cs="Times New Roman"/>
              </w:rPr>
              <w:t>75.50</w:t>
            </w:r>
          </w:p>
        </w:tc>
        <w:tc>
          <w:tcPr>
            <w:tcW w:w="959" w:type="dxa"/>
            <w:tcBorders>
              <w:top w:val="nil"/>
              <w:left w:val="nil"/>
              <w:right w:val="nil"/>
            </w:tcBorders>
            <w:shd w:val="clear" w:color="auto" w:fill="auto"/>
          </w:tcPr>
          <w:p w14:paraId="46252272" w14:textId="77777777" w:rsidR="00347A1A" w:rsidRDefault="002C2FD7">
            <w:pPr>
              <w:pStyle w:val="Corpodetexto1"/>
              <w:jc w:val="center"/>
              <w:rPr>
                <w:rFonts w:ascii="Times New Roman" w:hAnsi="Times New Roman" w:cs="Times New Roman"/>
              </w:rPr>
            </w:pPr>
            <w:r w:rsidRPr="00EB2429">
              <w:rPr>
                <w:rFonts w:ascii="Times New Roman" w:hAnsi="Times New Roman" w:cs="Times New Roman"/>
              </w:rPr>
              <w:t>16.47a</w:t>
            </w:r>
          </w:p>
        </w:tc>
      </w:tr>
      <w:tr w:rsidR="00347A1A" w14:paraId="06DE5E9B" w14:textId="77777777">
        <w:trPr>
          <w:trHeight w:val="288"/>
          <w:jc w:val="center"/>
        </w:trPr>
        <w:tc>
          <w:tcPr>
            <w:tcW w:w="4345" w:type="dxa"/>
            <w:tcBorders>
              <w:left w:val="nil"/>
              <w:right w:val="nil"/>
            </w:tcBorders>
            <w:shd w:val="clear" w:color="auto" w:fill="auto"/>
          </w:tcPr>
          <w:p w14:paraId="448673B2" w14:textId="77777777" w:rsidR="00347A1A" w:rsidRDefault="002C2FD7">
            <w:pPr>
              <w:pStyle w:val="Corpodetexto1"/>
              <w:spacing w:after="0"/>
              <w:jc w:val="both"/>
              <w:rPr>
                <w:rFonts w:ascii="Times New Roman" w:hAnsi="Times New Roman" w:cs="Times New Roman"/>
              </w:rPr>
            </w:pPr>
            <w:r w:rsidRPr="00EB2429">
              <w:rPr>
                <w:rFonts w:ascii="Times New Roman" w:hAnsi="Times New Roman" w:cs="Times New Roman"/>
              </w:rPr>
              <w:t>CV%</w:t>
            </w:r>
          </w:p>
        </w:tc>
        <w:tc>
          <w:tcPr>
            <w:tcW w:w="959" w:type="dxa"/>
            <w:tcBorders>
              <w:left w:val="nil"/>
              <w:right w:val="nil"/>
            </w:tcBorders>
            <w:shd w:val="clear" w:color="auto" w:fill="auto"/>
          </w:tcPr>
          <w:p w14:paraId="75114A5A" w14:textId="77777777" w:rsidR="00347A1A" w:rsidRDefault="002C2FD7">
            <w:pPr>
              <w:pStyle w:val="Corpodetexto1"/>
              <w:spacing w:after="0"/>
              <w:jc w:val="center"/>
              <w:rPr>
                <w:rFonts w:ascii="Times New Roman" w:hAnsi="Times New Roman" w:cs="Times New Roman"/>
              </w:rPr>
            </w:pPr>
            <w:r w:rsidRPr="00EB2429">
              <w:rPr>
                <w:rFonts w:ascii="Times New Roman" w:hAnsi="Times New Roman" w:cs="Times New Roman"/>
              </w:rPr>
              <w:t>18.2</w:t>
            </w:r>
          </w:p>
        </w:tc>
        <w:tc>
          <w:tcPr>
            <w:tcW w:w="960" w:type="dxa"/>
            <w:tcBorders>
              <w:left w:val="nil"/>
              <w:right w:val="nil"/>
            </w:tcBorders>
            <w:shd w:val="clear" w:color="auto" w:fill="auto"/>
          </w:tcPr>
          <w:p w14:paraId="335E64F8" w14:textId="77777777" w:rsidR="00347A1A" w:rsidRDefault="002C2FD7">
            <w:pPr>
              <w:pStyle w:val="Corpodetexto1"/>
              <w:spacing w:after="0"/>
              <w:jc w:val="center"/>
              <w:rPr>
                <w:rFonts w:ascii="Times New Roman" w:hAnsi="Times New Roman" w:cs="Times New Roman"/>
              </w:rPr>
            </w:pPr>
            <w:r w:rsidRPr="00EB2429">
              <w:rPr>
                <w:rFonts w:ascii="Times New Roman" w:hAnsi="Times New Roman" w:cs="Times New Roman"/>
              </w:rPr>
              <w:t>8.7</w:t>
            </w:r>
          </w:p>
        </w:tc>
        <w:tc>
          <w:tcPr>
            <w:tcW w:w="959" w:type="dxa"/>
            <w:tcBorders>
              <w:left w:val="nil"/>
              <w:right w:val="nil"/>
            </w:tcBorders>
            <w:shd w:val="clear" w:color="auto" w:fill="auto"/>
          </w:tcPr>
          <w:p w14:paraId="475444C0" w14:textId="77777777" w:rsidR="00347A1A" w:rsidRDefault="002C2FD7">
            <w:pPr>
              <w:pStyle w:val="Corpodetexto1"/>
              <w:spacing w:after="0"/>
              <w:jc w:val="center"/>
              <w:rPr>
                <w:rFonts w:ascii="Times New Roman" w:hAnsi="Times New Roman" w:cs="Times New Roman"/>
              </w:rPr>
            </w:pPr>
            <w:r w:rsidRPr="00EB2429">
              <w:rPr>
                <w:rFonts w:ascii="Times New Roman" w:hAnsi="Times New Roman" w:cs="Times New Roman"/>
              </w:rPr>
              <w:t>22.9</w:t>
            </w:r>
          </w:p>
        </w:tc>
      </w:tr>
    </w:tbl>
    <w:p w14:paraId="4081D809" w14:textId="5AA3A80C" w:rsidR="00506B05" w:rsidRDefault="002C2FD7" w:rsidP="00AC32C2">
      <w:pPr>
        <w:pStyle w:val="Corpodetexto1"/>
        <w:spacing w:before="120" w:after="0" w:line="480" w:lineRule="auto"/>
        <w:jc w:val="both"/>
        <w:rPr>
          <w:rFonts w:ascii="Times New Roman" w:hAnsi="Times New Roman" w:cs="Times New Roman"/>
          <w:color w:val="000000"/>
          <w:lang w:val="en-US"/>
        </w:rPr>
      </w:pPr>
      <w:r w:rsidRPr="00AC32C2">
        <w:rPr>
          <w:rFonts w:ascii="Times New Roman" w:hAnsi="Times New Roman" w:cs="Times New Roman"/>
          <w:color w:val="000000"/>
          <w:vertAlign w:val="superscript"/>
          <w:lang w:val="en-US"/>
        </w:rPr>
        <w:t>(1)</w:t>
      </w:r>
      <w:r w:rsidRPr="00AC32C2">
        <w:rPr>
          <w:rFonts w:ascii="Times New Roman" w:hAnsi="Times New Roman" w:cs="Times New Roman"/>
          <w:color w:val="000000"/>
          <w:lang w:val="en-US"/>
        </w:rPr>
        <w:t xml:space="preserve">Means followed by </w:t>
      </w:r>
      <w:r w:rsidR="009A1E56">
        <w:rPr>
          <w:rFonts w:ascii="Times New Roman" w:hAnsi="Times New Roman" w:cs="Times New Roman"/>
          <w:color w:val="000000"/>
          <w:lang w:val="en-US"/>
        </w:rPr>
        <w:t>equal</w:t>
      </w:r>
      <w:r w:rsidRPr="00AC32C2">
        <w:rPr>
          <w:rFonts w:ascii="Times New Roman" w:hAnsi="Times New Roman" w:cs="Times New Roman"/>
          <w:color w:val="000000"/>
          <w:lang w:val="en-US"/>
        </w:rPr>
        <w:t xml:space="preserve"> letter</w:t>
      </w:r>
      <w:r w:rsidR="009A1E56">
        <w:rPr>
          <w:rFonts w:ascii="Times New Roman" w:hAnsi="Times New Roman" w:cs="Times New Roman"/>
          <w:color w:val="000000"/>
          <w:lang w:val="en-US"/>
        </w:rPr>
        <w:t>s,</w:t>
      </w:r>
      <w:r w:rsidRPr="00AC32C2">
        <w:rPr>
          <w:rFonts w:ascii="Times New Roman" w:hAnsi="Times New Roman" w:cs="Times New Roman"/>
          <w:color w:val="000000"/>
          <w:lang w:val="en-US"/>
        </w:rPr>
        <w:t xml:space="preserve"> in the column</w:t>
      </w:r>
      <w:r w:rsidR="009A1E56">
        <w:rPr>
          <w:rFonts w:ascii="Times New Roman" w:hAnsi="Times New Roman" w:cs="Times New Roman"/>
          <w:color w:val="000000"/>
          <w:lang w:val="en-US"/>
        </w:rPr>
        <w:t>s,</w:t>
      </w:r>
      <w:r w:rsidRPr="00AC32C2">
        <w:rPr>
          <w:rFonts w:ascii="Times New Roman" w:hAnsi="Times New Roman" w:cs="Times New Roman"/>
          <w:color w:val="000000"/>
          <w:lang w:val="en-US"/>
        </w:rPr>
        <w:t xml:space="preserve"> do not differ from each other by</w:t>
      </w:r>
      <w:r w:rsidR="009A1E56">
        <w:rPr>
          <w:rFonts w:ascii="Times New Roman" w:hAnsi="Times New Roman" w:cs="Times New Roman"/>
          <w:color w:val="000000"/>
          <w:lang w:val="en-US"/>
        </w:rPr>
        <w:t xml:space="preserve"> </w:t>
      </w:r>
      <w:r w:rsidRPr="00AC32C2">
        <w:rPr>
          <w:rFonts w:ascii="Times New Roman" w:hAnsi="Times New Roman" w:cs="Times New Roman"/>
          <w:color w:val="000000"/>
          <w:lang w:val="en-US"/>
        </w:rPr>
        <w:t>Scott-Knott</w:t>
      </w:r>
      <w:r w:rsidR="00040D53">
        <w:rPr>
          <w:rFonts w:ascii="Times New Roman" w:hAnsi="Times New Roman" w:cs="Times New Roman"/>
          <w:color w:val="000000"/>
          <w:lang w:val="en-US"/>
        </w:rPr>
        <w:t>’</w:t>
      </w:r>
      <w:r w:rsidR="009A1E56">
        <w:rPr>
          <w:rFonts w:ascii="Times New Roman" w:hAnsi="Times New Roman" w:cs="Times New Roman"/>
          <w:color w:val="000000"/>
          <w:lang w:val="en-US"/>
        </w:rPr>
        <w:t>s test,</w:t>
      </w:r>
      <w:r w:rsidRPr="00AC32C2">
        <w:rPr>
          <w:rFonts w:ascii="Times New Roman" w:hAnsi="Times New Roman" w:cs="Times New Roman"/>
          <w:color w:val="000000"/>
          <w:lang w:val="en-US"/>
        </w:rPr>
        <w:t xml:space="preserve"> at 5% probability. </w:t>
      </w:r>
      <w:r w:rsidRPr="00AC32C2">
        <w:rPr>
          <w:rFonts w:ascii="Times New Roman" w:hAnsi="Times New Roman" w:cs="Times New Roman"/>
          <w:color w:val="000000"/>
          <w:vertAlign w:val="superscript"/>
          <w:lang w:val="en-US"/>
        </w:rPr>
        <w:t>(2)</w:t>
      </w:r>
      <w:r w:rsidRPr="00AC32C2">
        <w:rPr>
          <w:rFonts w:ascii="Times New Roman" w:hAnsi="Times New Roman" w:cs="Times New Roman"/>
          <w:color w:val="000000"/>
          <w:lang w:val="en-US"/>
        </w:rPr>
        <w:t xml:space="preserve">PQI is an index to evaluate farm systems, </w:t>
      </w:r>
      <w:r w:rsidR="009A1E56">
        <w:rPr>
          <w:rFonts w:ascii="Times New Roman" w:hAnsi="Times New Roman" w:cs="Times New Roman"/>
          <w:color w:val="000000"/>
          <w:lang w:val="en-US"/>
        </w:rPr>
        <w:t>and it is</w:t>
      </w:r>
      <w:r w:rsidRPr="00AC32C2">
        <w:rPr>
          <w:rFonts w:ascii="Times New Roman" w:hAnsi="Times New Roman" w:cs="Times New Roman"/>
          <w:color w:val="000000"/>
          <w:lang w:val="en-US"/>
        </w:rPr>
        <w:t xml:space="preserve"> applicable to native areas.</w:t>
      </w:r>
    </w:p>
    <w:p w14:paraId="47656340" w14:textId="77777777" w:rsidR="00B81B02" w:rsidRDefault="00B81B02" w:rsidP="00AC32C2">
      <w:pPr>
        <w:pStyle w:val="Corpodetexto1"/>
        <w:spacing w:line="480" w:lineRule="auto"/>
        <w:jc w:val="both"/>
        <w:rPr>
          <w:rFonts w:ascii="Times New Roman" w:hAnsi="Times New Roman" w:cs="Times New Roman"/>
          <w:color w:val="000000"/>
          <w:lang w:val="en-US"/>
        </w:rPr>
      </w:pPr>
    </w:p>
    <w:p w14:paraId="25F0FA9B" w14:textId="77777777" w:rsidR="003B0E8F" w:rsidRDefault="003B0E8F" w:rsidP="003B0E8F">
      <w:pPr>
        <w:pStyle w:val="Corpodetexto1"/>
        <w:spacing w:line="480" w:lineRule="auto"/>
        <w:jc w:val="both"/>
        <w:rPr>
          <w:rFonts w:ascii="Times New Roman" w:hAnsi="Times New Roman" w:cs="Times New Roman"/>
          <w:color w:val="000000"/>
          <w:lang w:val="en-US"/>
        </w:rPr>
        <w:sectPr w:rsidR="003B0E8F" w:rsidSect="00FB3DC4">
          <w:pgSz w:w="11906" w:h="16838" w:code="9"/>
          <w:pgMar w:top="1418" w:right="1418" w:bottom="1418" w:left="1418" w:header="720" w:footer="720" w:gutter="0"/>
          <w:lnNumType w:countBy="1" w:distance="567" w:restart="continuous"/>
          <w:cols w:space="720"/>
          <w:formProt w:val="0"/>
          <w:docGrid w:linePitch="600" w:charSpace="32768"/>
        </w:sectPr>
      </w:pPr>
    </w:p>
    <w:p w14:paraId="4AD39A0E" w14:textId="77777777" w:rsidR="00506B05" w:rsidRDefault="00506B05">
      <w:pPr>
        <w:pStyle w:val="Corpodetexto1"/>
        <w:jc w:val="both"/>
        <w:rPr>
          <w:rFonts w:ascii="Times New Roman" w:hAnsi="Times New Roman" w:cs="Times New Roman"/>
          <w:color w:val="000000"/>
          <w:sz w:val="20"/>
          <w:lang w:val="en-US"/>
        </w:rPr>
      </w:pPr>
    </w:p>
    <w:p w14:paraId="0819E35C" w14:textId="77777777" w:rsidR="00347A1A" w:rsidRDefault="002C2FD7">
      <w:pPr>
        <w:pStyle w:val="Corpodetexto1"/>
        <w:jc w:val="center"/>
        <w:rPr>
          <w:rFonts w:ascii="Times New Roman" w:hAnsi="Times New Roman" w:cs="Times New Roman"/>
          <w:color w:val="000000"/>
        </w:rPr>
      </w:pPr>
      <w:r>
        <w:rPr>
          <w:noProof/>
          <w:lang w:eastAsia="pt-BR" w:bidi="ar-SA"/>
        </w:rPr>
        <w:drawing>
          <wp:inline distT="0" distB="0" distL="0" distR="0" wp14:anchorId="4F558D50" wp14:editId="201B0AE2">
            <wp:extent cx="5759450" cy="2470150"/>
            <wp:effectExtent l="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pic:cNvPicPr>
                      <a:picLocks noChangeAspect="1" noChangeArrowheads="1"/>
                    </pic:cNvPicPr>
                  </pic:nvPicPr>
                  <pic:blipFill>
                    <a:blip r:embed="rId16"/>
                    <a:stretch>
                      <a:fillRect/>
                    </a:stretch>
                  </pic:blipFill>
                  <pic:spPr bwMode="auto">
                    <a:xfrm>
                      <a:off x="0" y="0"/>
                      <a:ext cx="5759450" cy="2470150"/>
                    </a:xfrm>
                    <a:prstGeom prst="rect">
                      <a:avLst/>
                    </a:prstGeom>
                  </pic:spPr>
                </pic:pic>
              </a:graphicData>
            </a:graphic>
          </wp:inline>
        </w:drawing>
      </w:r>
    </w:p>
    <w:p w14:paraId="3E3A18EF" w14:textId="5372B2FE" w:rsidR="00506B05" w:rsidRDefault="002C2FD7" w:rsidP="00AC32C2">
      <w:pPr>
        <w:pStyle w:val="Corpodetexto1"/>
        <w:spacing w:line="480" w:lineRule="auto"/>
        <w:jc w:val="both"/>
        <w:rPr>
          <w:rFonts w:ascii="Times New Roman" w:hAnsi="Times New Roman" w:cs="Times New Roman"/>
          <w:color w:val="000000"/>
          <w:lang w:val="en-US"/>
        </w:rPr>
      </w:pPr>
      <w:r w:rsidRPr="00EB2429">
        <w:rPr>
          <w:rFonts w:ascii="Times New Roman" w:hAnsi="Times New Roman" w:cs="Times New Roman"/>
          <w:b/>
          <w:color w:val="000000"/>
          <w:lang w:val="en-US"/>
        </w:rPr>
        <w:t>Figure 2.</w:t>
      </w:r>
      <w:r w:rsidRPr="00EB2429">
        <w:rPr>
          <w:rFonts w:ascii="Times New Roman" w:hAnsi="Times New Roman" w:cs="Times New Roman"/>
          <w:color w:val="000000"/>
          <w:lang w:val="en-US"/>
        </w:rPr>
        <w:t xml:space="preserve"> Standardized coefficients (axis x) of </w:t>
      </w:r>
      <w:r w:rsidR="0087047C">
        <w:rPr>
          <w:rFonts w:ascii="Times New Roman" w:hAnsi="Times New Roman" w:cs="Times New Roman"/>
          <w:color w:val="000000"/>
          <w:lang w:val="en-US"/>
        </w:rPr>
        <w:t xml:space="preserve">soil </w:t>
      </w:r>
      <w:r w:rsidRPr="00EB2429">
        <w:rPr>
          <w:rFonts w:ascii="Times New Roman" w:hAnsi="Times New Roman" w:cs="Times New Roman"/>
          <w:color w:val="000000"/>
          <w:lang w:val="en-US"/>
        </w:rPr>
        <w:t xml:space="preserve">chemical </w:t>
      </w:r>
      <w:r w:rsidR="00CD6129">
        <w:rPr>
          <w:rFonts w:ascii="Times New Roman" w:hAnsi="Times New Roman" w:cs="Times New Roman"/>
          <w:color w:val="000000"/>
          <w:lang w:val="en-US"/>
        </w:rPr>
        <w:t>properties</w:t>
      </w:r>
      <w:r w:rsidRPr="00EB2429">
        <w:rPr>
          <w:rFonts w:ascii="Times New Roman" w:hAnsi="Times New Roman" w:cs="Times New Roman"/>
          <w:color w:val="000000"/>
          <w:lang w:val="en-US"/>
        </w:rPr>
        <w:t xml:space="preserve"> </w:t>
      </w:r>
      <w:r w:rsidR="00CD6129">
        <w:rPr>
          <w:rFonts w:ascii="Times New Roman" w:hAnsi="Times New Roman" w:cs="Times New Roman"/>
          <w:color w:val="000000"/>
          <w:lang w:val="en-US"/>
        </w:rPr>
        <w:t>for</w:t>
      </w:r>
      <w:r w:rsidRPr="00EB2429">
        <w:rPr>
          <w:rFonts w:ascii="Times New Roman" w:hAnsi="Times New Roman" w:cs="Times New Roman"/>
          <w:color w:val="000000"/>
          <w:lang w:val="en-US"/>
        </w:rPr>
        <w:t xml:space="preserve"> the degree of clay dispersion in 46 areas (40 farm systems and 6 native forests), </w:t>
      </w:r>
      <w:r w:rsidR="00CD6129">
        <w:rPr>
          <w:rFonts w:ascii="Times New Roman" w:hAnsi="Times New Roman" w:cs="Times New Roman"/>
          <w:color w:val="000000"/>
          <w:lang w:val="en-US"/>
        </w:rPr>
        <w:t xml:space="preserve">in </w:t>
      </w:r>
      <w:r w:rsidR="0020445B">
        <w:rPr>
          <w:rFonts w:ascii="Times New Roman" w:hAnsi="Times New Roman" w:cs="Times New Roman"/>
          <w:color w:val="000000"/>
          <w:lang w:val="en-US"/>
        </w:rPr>
        <w:t xml:space="preserve">the </w:t>
      </w:r>
      <w:r w:rsidRPr="00EB2429">
        <w:rPr>
          <w:rFonts w:ascii="Times New Roman" w:hAnsi="Times New Roman" w:cs="Times New Roman"/>
          <w:color w:val="000000"/>
          <w:lang w:val="en-US"/>
        </w:rPr>
        <w:t xml:space="preserve">West </w:t>
      </w:r>
      <w:r w:rsidR="0020445B">
        <w:rPr>
          <w:rFonts w:ascii="Times New Roman" w:hAnsi="Times New Roman" w:cs="Times New Roman"/>
          <w:color w:val="000000"/>
          <w:lang w:val="en-US"/>
        </w:rPr>
        <w:t xml:space="preserve">of </w:t>
      </w:r>
      <w:r w:rsidRPr="00EB2429">
        <w:rPr>
          <w:rFonts w:ascii="Times New Roman" w:hAnsi="Times New Roman" w:cs="Times New Roman"/>
          <w:color w:val="000000"/>
          <w:lang w:val="en-US"/>
        </w:rPr>
        <w:t>Paraná</w:t>
      </w:r>
      <w:r w:rsidR="00CD6129">
        <w:rPr>
          <w:rFonts w:ascii="Times New Roman" w:hAnsi="Times New Roman" w:cs="Times New Roman"/>
          <w:color w:val="000000"/>
          <w:lang w:val="en-US"/>
        </w:rPr>
        <w:t xml:space="preserve"> state</w:t>
      </w:r>
      <w:r w:rsidRPr="00EB2429">
        <w:rPr>
          <w:rFonts w:ascii="Times New Roman" w:hAnsi="Times New Roman" w:cs="Times New Roman"/>
          <w:color w:val="000000"/>
          <w:lang w:val="en-US"/>
        </w:rPr>
        <w:t xml:space="preserve">, Brazil, June and </w:t>
      </w:r>
      <w:proofErr w:type="gramStart"/>
      <w:r w:rsidRPr="00EB2429">
        <w:rPr>
          <w:rFonts w:ascii="Times New Roman" w:hAnsi="Times New Roman" w:cs="Times New Roman"/>
          <w:color w:val="000000"/>
          <w:lang w:val="en-US"/>
        </w:rPr>
        <w:t>July</w:t>
      </w:r>
      <w:r w:rsidR="00CD6129">
        <w:rPr>
          <w:rFonts w:ascii="Times New Roman" w:hAnsi="Times New Roman" w:cs="Times New Roman"/>
          <w:color w:val="000000"/>
          <w:lang w:val="en-US"/>
        </w:rPr>
        <w:t>,</w:t>
      </w:r>
      <w:proofErr w:type="gramEnd"/>
      <w:r w:rsidRPr="00EB2429">
        <w:rPr>
          <w:rFonts w:ascii="Times New Roman" w:hAnsi="Times New Roman" w:cs="Times New Roman"/>
          <w:color w:val="000000"/>
          <w:lang w:val="en-US"/>
        </w:rPr>
        <w:t xml:space="preserve"> 2015.</w:t>
      </w:r>
    </w:p>
    <w:p w14:paraId="26175EF2" w14:textId="77777777" w:rsidR="00B81B02" w:rsidRDefault="00B81B02" w:rsidP="00B81B02">
      <w:pPr>
        <w:pStyle w:val="Corpodetexto1"/>
        <w:spacing w:line="480" w:lineRule="auto"/>
        <w:jc w:val="both"/>
        <w:rPr>
          <w:rFonts w:ascii="Times New Roman" w:hAnsi="Times New Roman" w:cs="Times New Roman"/>
          <w:color w:val="000000"/>
          <w:lang w:val="en-US"/>
        </w:rPr>
        <w:sectPr w:rsidR="00B81B02" w:rsidSect="00FB3DC4">
          <w:pgSz w:w="11906" w:h="16838" w:code="9"/>
          <w:pgMar w:top="1418" w:right="1418" w:bottom="1418" w:left="1418" w:header="720" w:footer="720" w:gutter="0"/>
          <w:lnNumType w:countBy="1" w:distance="567" w:restart="continuous"/>
          <w:cols w:space="720"/>
          <w:formProt w:val="0"/>
          <w:docGrid w:linePitch="600" w:charSpace="32768"/>
        </w:sectPr>
      </w:pPr>
    </w:p>
    <w:p w14:paraId="43A35EFA" w14:textId="3AD8B152" w:rsidR="00506B05" w:rsidRDefault="00506B05" w:rsidP="00AC32C2">
      <w:pPr>
        <w:pStyle w:val="Corpodetexto1"/>
        <w:spacing w:line="480" w:lineRule="auto"/>
        <w:jc w:val="both"/>
        <w:rPr>
          <w:rFonts w:ascii="Times New Roman" w:hAnsi="Times New Roman" w:cs="Times New Roman"/>
          <w:color w:val="000000"/>
          <w:lang w:val="en-US"/>
        </w:rPr>
      </w:pPr>
    </w:p>
    <w:p w14:paraId="6B8A74E1" w14:textId="0E2272EC" w:rsidR="00347A1A" w:rsidRDefault="002C2FD7" w:rsidP="00AC32C2">
      <w:pPr>
        <w:pStyle w:val="Corpodetexto1"/>
        <w:spacing w:line="480" w:lineRule="auto"/>
        <w:jc w:val="both"/>
        <w:rPr>
          <w:rFonts w:ascii="Times New Roman" w:hAnsi="Times New Roman" w:cs="Times New Roman"/>
          <w:color w:val="000000"/>
          <w:lang w:val="en-US"/>
        </w:rPr>
      </w:pPr>
      <w:r w:rsidRPr="00EB2429">
        <w:rPr>
          <w:rFonts w:ascii="Times New Roman" w:hAnsi="Times New Roman"/>
          <w:b/>
          <w:bCs/>
          <w:lang w:val="en-US"/>
        </w:rPr>
        <w:t>Table 1.</w:t>
      </w:r>
      <w:r w:rsidRPr="00AC32C2">
        <w:rPr>
          <w:rFonts w:ascii="Times New Roman" w:hAnsi="Times New Roman"/>
          <w:bCs/>
          <w:lang w:val="en-US"/>
        </w:rPr>
        <w:t xml:space="preserve"> </w:t>
      </w:r>
      <w:r w:rsidR="005051B1">
        <w:rPr>
          <w:rFonts w:ascii="Times New Roman" w:hAnsi="Times New Roman"/>
          <w:lang w:val="en-US"/>
        </w:rPr>
        <w:t>H</w:t>
      </w:r>
      <w:r w:rsidRPr="00EB2429">
        <w:rPr>
          <w:rFonts w:ascii="Times New Roman" w:hAnsi="Times New Roman"/>
          <w:lang w:val="en-US"/>
        </w:rPr>
        <w:t>istory data</w:t>
      </w:r>
      <w:r w:rsidR="005051B1" w:rsidRPr="005051B1">
        <w:rPr>
          <w:rFonts w:ascii="Times New Roman" w:hAnsi="Times New Roman"/>
          <w:bCs/>
          <w:lang w:val="en-US"/>
        </w:rPr>
        <w:t xml:space="preserve"> </w:t>
      </w:r>
      <w:r w:rsidR="005051B1">
        <w:rPr>
          <w:rFonts w:ascii="Times New Roman" w:hAnsi="Times New Roman"/>
          <w:bCs/>
          <w:lang w:val="en-US"/>
        </w:rPr>
        <w:t>of the f</w:t>
      </w:r>
      <w:r w:rsidR="005051B1" w:rsidRPr="00EB2429">
        <w:rPr>
          <w:rFonts w:ascii="Times New Roman" w:hAnsi="Times New Roman"/>
          <w:bCs/>
          <w:lang w:val="en-US"/>
        </w:rPr>
        <w:t>arms</w:t>
      </w:r>
      <w:r w:rsidRPr="00EB2429">
        <w:rPr>
          <w:rFonts w:ascii="Times New Roman" w:hAnsi="Times New Roman"/>
          <w:lang w:val="en-US"/>
        </w:rPr>
        <w:t xml:space="preserve">: surface (in hectares), years under </w:t>
      </w:r>
      <w:r w:rsidR="004E3D1D">
        <w:rPr>
          <w:rFonts w:ascii="Times New Roman" w:hAnsi="Times New Roman"/>
          <w:lang w:val="en-US"/>
        </w:rPr>
        <w:t>no-till system</w:t>
      </w:r>
      <w:r w:rsidRPr="00EB2429">
        <w:rPr>
          <w:rFonts w:ascii="Times New Roman" w:hAnsi="Times New Roman"/>
          <w:lang w:val="en-US"/>
        </w:rPr>
        <w:t xml:space="preserve"> (t NTS), contour farming (yes or no), soil disturbance (if yes, periodicity), succession of crops</w:t>
      </w:r>
      <w:r w:rsidR="005051B1">
        <w:rPr>
          <w:rFonts w:ascii="Times New Roman" w:hAnsi="Times New Roman"/>
          <w:lang w:val="en-US"/>
        </w:rPr>
        <w:t>,</w:t>
      </w:r>
      <w:r w:rsidRPr="00EB2429">
        <w:rPr>
          <w:rFonts w:ascii="Times New Roman" w:hAnsi="Times New Roman"/>
          <w:lang w:val="en-US"/>
        </w:rPr>
        <w:t xml:space="preserve"> and PQI score. </w:t>
      </w:r>
    </w:p>
    <w:tbl>
      <w:tblPr>
        <w:tblW w:w="9073" w:type="dxa"/>
        <w:tblInd w:w="-142" w:type="dxa"/>
        <w:tblCellMar>
          <w:left w:w="57" w:type="dxa"/>
          <w:right w:w="57" w:type="dxa"/>
        </w:tblCellMar>
        <w:tblLook w:val="04A0" w:firstRow="1" w:lastRow="0" w:firstColumn="1" w:lastColumn="0" w:noHBand="0" w:noVBand="1"/>
      </w:tblPr>
      <w:tblGrid>
        <w:gridCol w:w="852"/>
        <w:gridCol w:w="851"/>
        <w:gridCol w:w="706"/>
        <w:gridCol w:w="1845"/>
        <w:gridCol w:w="1700"/>
        <w:gridCol w:w="2410"/>
        <w:gridCol w:w="709"/>
      </w:tblGrid>
      <w:tr w:rsidR="00347A1A" w14:paraId="27D1A3A4" w14:textId="77777777">
        <w:trPr>
          <w:trHeight w:val="288"/>
        </w:trPr>
        <w:tc>
          <w:tcPr>
            <w:tcW w:w="851" w:type="dxa"/>
            <w:tcBorders>
              <w:top w:val="single" w:sz="4" w:space="0" w:color="000000"/>
              <w:bottom w:val="single" w:sz="4" w:space="0" w:color="000000"/>
            </w:tcBorders>
            <w:shd w:val="clear" w:color="auto" w:fill="auto"/>
            <w:vAlign w:val="center"/>
          </w:tcPr>
          <w:p w14:paraId="39B2DBA4" w14:textId="77777777" w:rsidR="00347A1A" w:rsidRDefault="002C2FD7">
            <w:pPr>
              <w:spacing w:line="276" w:lineRule="auto"/>
              <w:rPr>
                <w:rFonts w:ascii="Times New Roman" w:hAnsi="Times New Roman" w:cs="Times New Roman"/>
                <w:bCs/>
                <w:color w:val="000000"/>
                <w:sz w:val="22"/>
                <w:szCs w:val="22"/>
                <w:lang w:val="en-US" w:eastAsia="pt-BR"/>
              </w:rPr>
            </w:pPr>
            <w:r w:rsidRPr="00EB2429">
              <w:rPr>
                <w:rFonts w:ascii="Times New Roman" w:hAnsi="Times New Roman" w:cs="Times New Roman"/>
                <w:bCs/>
                <w:color w:val="000000"/>
                <w:sz w:val="22"/>
                <w:szCs w:val="22"/>
                <w:lang w:val="en-US" w:eastAsia="pt-BR"/>
              </w:rPr>
              <w:t>Area</w:t>
            </w:r>
          </w:p>
        </w:tc>
        <w:tc>
          <w:tcPr>
            <w:tcW w:w="851" w:type="dxa"/>
            <w:tcBorders>
              <w:top w:val="single" w:sz="4" w:space="0" w:color="000000"/>
              <w:bottom w:val="single" w:sz="4" w:space="0" w:color="000000"/>
            </w:tcBorders>
            <w:vAlign w:val="center"/>
          </w:tcPr>
          <w:p w14:paraId="1DA0FED1" w14:textId="77777777" w:rsidR="00347A1A" w:rsidRDefault="002C2FD7">
            <w:pPr>
              <w:spacing w:line="276" w:lineRule="auto"/>
              <w:jc w:val="center"/>
              <w:rPr>
                <w:rFonts w:ascii="Times New Roman" w:hAnsi="Times New Roman" w:cs="Times New Roman"/>
                <w:bCs/>
                <w:color w:val="000000"/>
                <w:sz w:val="22"/>
                <w:szCs w:val="22"/>
                <w:lang w:val="en-US" w:eastAsia="pt-BR"/>
              </w:rPr>
            </w:pPr>
            <w:r w:rsidRPr="00EB2429">
              <w:rPr>
                <w:rFonts w:ascii="Times New Roman" w:hAnsi="Times New Roman" w:cs="Times New Roman"/>
                <w:bCs/>
                <w:color w:val="000000"/>
                <w:sz w:val="22"/>
                <w:szCs w:val="22"/>
                <w:lang w:val="en-US" w:eastAsia="pt-BR"/>
              </w:rPr>
              <w:t>Surface (ha)</w:t>
            </w:r>
          </w:p>
        </w:tc>
        <w:tc>
          <w:tcPr>
            <w:tcW w:w="706" w:type="dxa"/>
            <w:tcBorders>
              <w:top w:val="single" w:sz="4" w:space="0" w:color="000000"/>
              <w:bottom w:val="single" w:sz="4" w:space="0" w:color="000000"/>
            </w:tcBorders>
            <w:shd w:val="clear" w:color="auto" w:fill="auto"/>
            <w:vAlign w:val="center"/>
          </w:tcPr>
          <w:p w14:paraId="445C6268" w14:textId="473946DF" w:rsidR="00347A1A" w:rsidRDefault="002C2FD7">
            <w:pPr>
              <w:spacing w:line="276" w:lineRule="auto"/>
              <w:jc w:val="center"/>
              <w:rPr>
                <w:rFonts w:ascii="Times New Roman" w:hAnsi="Times New Roman" w:cs="Times New Roman"/>
                <w:bCs/>
                <w:color w:val="000000"/>
                <w:sz w:val="22"/>
                <w:szCs w:val="22"/>
                <w:lang w:val="en-US" w:eastAsia="pt-BR"/>
              </w:rPr>
            </w:pPr>
            <w:r w:rsidRPr="00EB2429">
              <w:rPr>
                <w:rFonts w:ascii="Times New Roman" w:hAnsi="Times New Roman" w:cs="Times New Roman"/>
                <w:bCs/>
                <w:color w:val="000000"/>
                <w:sz w:val="22"/>
                <w:szCs w:val="22"/>
                <w:lang w:val="en-US" w:eastAsia="pt-BR"/>
              </w:rPr>
              <w:t>t NTS</w:t>
            </w:r>
            <w:r w:rsidR="0020445B">
              <w:rPr>
                <w:rFonts w:ascii="Times New Roman" w:hAnsi="Times New Roman" w:cs="Times New Roman"/>
                <w:bCs/>
                <w:color w:val="000000"/>
                <w:sz w:val="22"/>
                <w:szCs w:val="22"/>
                <w:lang w:val="en-US" w:eastAsia="pt-BR"/>
              </w:rPr>
              <w:t xml:space="preserve"> (year)</w:t>
            </w:r>
          </w:p>
        </w:tc>
        <w:tc>
          <w:tcPr>
            <w:tcW w:w="1845" w:type="dxa"/>
            <w:tcBorders>
              <w:top w:val="single" w:sz="4" w:space="0" w:color="000000"/>
              <w:bottom w:val="single" w:sz="4" w:space="0" w:color="000000"/>
            </w:tcBorders>
            <w:shd w:val="clear" w:color="auto" w:fill="auto"/>
            <w:vAlign w:val="center"/>
          </w:tcPr>
          <w:p w14:paraId="2737F863" w14:textId="77777777" w:rsidR="00347A1A" w:rsidRDefault="002C2FD7">
            <w:pPr>
              <w:spacing w:line="276" w:lineRule="auto"/>
              <w:jc w:val="center"/>
              <w:rPr>
                <w:rFonts w:ascii="Times New Roman" w:hAnsi="Times New Roman" w:cs="Times New Roman"/>
                <w:bCs/>
                <w:color w:val="000000"/>
                <w:sz w:val="22"/>
                <w:szCs w:val="22"/>
                <w:lang w:val="en-US" w:eastAsia="pt-BR"/>
              </w:rPr>
            </w:pPr>
            <w:r w:rsidRPr="00EB2429">
              <w:rPr>
                <w:rFonts w:ascii="Times New Roman" w:hAnsi="Times New Roman" w:cs="Times New Roman"/>
                <w:bCs/>
                <w:color w:val="000000"/>
                <w:sz w:val="22"/>
                <w:szCs w:val="22"/>
                <w:lang w:val="en-US" w:eastAsia="pt-BR"/>
              </w:rPr>
              <w:t>Contour farming</w:t>
            </w:r>
          </w:p>
        </w:tc>
        <w:tc>
          <w:tcPr>
            <w:tcW w:w="1700" w:type="dxa"/>
            <w:tcBorders>
              <w:top w:val="single" w:sz="4" w:space="0" w:color="000000"/>
              <w:bottom w:val="single" w:sz="4" w:space="0" w:color="000000"/>
            </w:tcBorders>
            <w:shd w:val="clear" w:color="auto" w:fill="auto"/>
            <w:vAlign w:val="center"/>
          </w:tcPr>
          <w:p w14:paraId="2940C82E" w14:textId="77777777" w:rsidR="00347A1A" w:rsidRDefault="002C2FD7">
            <w:pPr>
              <w:spacing w:line="276" w:lineRule="auto"/>
              <w:jc w:val="center"/>
              <w:rPr>
                <w:rFonts w:ascii="Times New Roman" w:hAnsi="Times New Roman" w:cs="Times New Roman"/>
                <w:bCs/>
                <w:color w:val="000000"/>
                <w:sz w:val="22"/>
                <w:szCs w:val="22"/>
                <w:lang w:val="en-US" w:eastAsia="pt-BR"/>
              </w:rPr>
            </w:pPr>
            <w:r w:rsidRPr="00EB2429">
              <w:rPr>
                <w:rFonts w:ascii="Times New Roman" w:hAnsi="Times New Roman" w:cs="Times New Roman"/>
                <w:bCs/>
                <w:color w:val="000000"/>
                <w:sz w:val="22"/>
                <w:szCs w:val="22"/>
                <w:lang w:val="en-US" w:eastAsia="pt-BR"/>
              </w:rPr>
              <w:t>Soil disturbance</w:t>
            </w:r>
          </w:p>
        </w:tc>
        <w:tc>
          <w:tcPr>
            <w:tcW w:w="2410" w:type="dxa"/>
            <w:tcBorders>
              <w:top w:val="single" w:sz="4" w:space="0" w:color="000000"/>
              <w:bottom w:val="single" w:sz="4" w:space="0" w:color="000000"/>
            </w:tcBorders>
            <w:shd w:val="clear" w:color="auto" w:fill="auto"/>
            <w:vAlign w:val="center"/>
          </w:tcPr>
          <w:p w14:paraId="354C5ADD" w14:textId="77777777" w:rsidR="00347A1A" w:rsidRDefault="002C2FD7">
            <w:pPr>
              <w:spacing w:line="276" w:lineRule="auto"/>
              <w:jc w:val="center"/>
              <w:rPr>
                <w:rFonts w:ascii="Times New Roman" w:hAnsi="Times New Roman" w:cs="Times New Roman"/>
                <w:bCs/>
                <w:color w:val="000000"/>
                <w:sz w:val="22"/>
                <w:szCs w:val="22"/>
                <w:lang w:val="en-US" w:eastAsia="pt-BR"/>
              </w:rPr>
            </w:pPr>
            <w:r w:rsidRPr="00EB2429">
              <w:rPr>
                <w:rFonts w:ascii="Times New Roman" w:hAnsi="Times New Roman" w:cs="Times New Roman"/>
                <w:bCs/>
                <w:color w:val="000000"/>
                <w:sz w:val="22"/>
                <w:szCs w:val="22"/>
                <w:lang w:val="en-US" w:eastAsia="pt-BR"/>
              </w:rPr>
              <w:t>Succession of crops</w:t>
            </w:r>
          </w:p>
        </w:tc>
        <w:tc>
          <w:tcPr>
            <w:tcW w:w="709" w:type="dxa"/>
            <w:tcBorders>
              <w:top w:val="single" w:sz="4" w:space="0" w:color="000000"/>
              <w:bottom w:val="single" w:sz="4" w:space="0" w:color="000000"/>
            </w:tcBorders>
            <w:shd w:val="clear" w:color="auto" w:fill="auto"/>
            <w:vAlign w:val="center"/>
          </w:tcPr>
          <w:p w14:paraId="4D469512" w14:textId="77777777" w:rsidR="00347A1A" w:rsidRDefault="002C2FD7">
            <w:pPr>
              <w:spacing w:line="276" w:lineRule="auto"/>
              <w:jc w:val="center"/>
              <w:rPr>
                <w:rFonts w:ascii="Times New Roman" w:hAnsi="Times New Roman" w:cs="Times New Roman"/>
                <w:bCs/>
                <w:color w:val="000000"/>
                <w:sz w:val="22"/>
                <w:szCs w:val="22"/>
                <w:lang w:val="en-US" w:eastAsia="pt-BR"/>
              </w:rPr>
            </w:pPr>
            <w:r w:rsidRPr="00EB2429">
              <w:rPr>
                <w:rFonts w:ascii="Times New Roman" w:hAnsi="Times New Roman" w:cs="Times New Roman"/>
                <w:bCs/>
                <w:color w:val="000000"/>
                <w:sz w:val="22"/>
                <w:szCs w:val="22"/>
                <w:lang w:val="en-US" w:eastAsia="pt-BR"/>
              </w:rPr>
              <w:t>PQI</w:t>
            </w:r>
          </w:p>
        </w:tc>
      </w:tr>
      <w:tr w:rsidR="00347A1A" w14:paraId="09C1D496" w14:textId="77777777">
        <w:trPr>
          <w:trHeight w:val="288"/>
        </w:trPr>
        <w:tc>
          <w:tcPr>
            <w:tcW w:w="851" w:type="dxa"/>
            <w:tcBorders>
              <w:top w:val="single" w:sz="4" w:space="0" w:color="000000"/>
            </w:tcBorders>
            <w:shd w:val="clear" w:color="auto" w:fill="auto"/>
          </w:tcPr>
          <w:p w14:paraId="307F84B9"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w:t>
            </w:r>
          </w:p>
        </w:tc>
        <w:tc>
          <w:tcPr>
            <w:tcW w:w="851" w:type="dxa"/>
            <w:tcBorders>
              <w:top w:val="single" w:sz="4" w:space="0" w:color="000000"/>
            </w:tcBorders>
          </w:tcPr>
          <w:p w14:paraId="27138540"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15.00</w:t>
            </w:r>
          </w:p>
        </w:tc>
        <w:tc>
          <w:tcPr>
            <w:tcW w:w="706" w:type="dxa"/>
            <w:tcBorders>
              <w:top w:val="single" w:sz="4" w:space="0" w:color="000000"/>
            </w:tcBorders>
            <w:shd w:val="clear" w:color="auto" w:fill="auto"/>
          </w:tcPr>
          <w:p w14:paraId="32EBAC23"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19</w:t>
            </w:r>
          </w:p>
        </w:tc>
        <w:tc>
          <w:tcPr>
            <w:tcW w:w="1845" w:type="dxa"/>
            <w:tcBorders>
              <w:top w:val="single" w:sz="4" w:space="0" w:color="000000"/>
            </w:tcBorders>
            <w:shd w:val="clear" w:color="auto" w:fill="auto"/>
          </w:tcPr>
          <w:p w14:paraId="163783EC"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tcBorders>
              <w:top w:val="single" w:sz="4" w:space="0" w:color="000000"/>
            </w:tcBorders>
            <w:shd w:val="clear" w:color="auto" w:fill="auto"/>
          </w:tcPr>
          <w:p w14:paraId="6ACCB9F7"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2410" w:type="dxa"/>
            <w:tcBorders>
              <w:top w:val="single" w:sz="4" w:space="0" w:color="000000"/>
            </w:tcBorders>
            <w:shd w:val="clear" w:color="auto" w:fill="auto"/>
          </w:tcPr>
          <w:p w14:paraId="4B0732A3" w14:textId="3AFC0796"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f</w:t>
            </w:r>
            <w:r w:rsidRPr="00EB2429">
              <w:rPr>
                <w:rFonts w:ascii="Times New Roman" w:hAnsi="Times New Roman" w:cs="Times New Roman"/>
                <w:sz w:val="22"/>
                <w:szCs w:val="22"/>
                <w:lang w:val="en-US"/>
              </w:rPr>
              <w:t>allow</w:t>
            </w:r>
          </w:p>
        </w:tc>
        <w:tc>
          <w:tcPr>
            <w:tcW w:w="709" w:type="dxa"/>
            <w:tcBorders>
              <w:top w:val="single" w:sz="4" w:space="0" w:color="000000"/>
            </w:tcBorders>
            <w:shd w:val="clear" w:color="auto" w:fill="auto"/>
          </w:tcPr>
          <w:p w14:paraId="6E2E856F"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8.0</w:t>
            </w:r>
          </w:p>
        </w:tc>
      </w:tr>
      <w:tr w:rsidR="00347A1A" w14:paraId="127AF97C" w14:textId="77777777">
        <w:trPr>
          <w:trHeight w:val="288"/>
        </w:trPr>
        <w:tc>
          <w:tcPr>
            <w:tcW w:w="851" w:type="dxa"/>
            <w:shd w:val="clear" w:color="auto" w:fill="auto"/>
          </w:tcPr>
          <w:p w14:paraId="6C052946"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w:t>
            </w:r>
          </w:p>
        </w:tc>
        <w:tc>
          <w:tcPr>
            <w:tcW w:w="851" w:type="dxa"/>
          </w:tcPr>
          <w:p w14:paraId="1D0D57C5"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13.44</w:t>
            </w:r>
          </w:p>
        </w:tc>
        <w:tc>
          <w:tcPr>
            <w:tcW w:w="706" w:type="dxa"/>
            <w:shd w:val="clear" w:color="auto" w:fill="auto"/>
          </w:tcPr>
          <w:p w14:paraId="23ECE56D"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12</w:t>
            </w:r>
          </w:p>
        </w:tc>
        <w:tc>
          <w:tcPr>
            <w:tcW w:w="1845" w:type="dxa"/>
            <w:shd w:val="clear" w:color="auto" w:fill="auto"/>
          </w:tcPr>
          <w:p w14:paraId="522A5DAA"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3E581F25"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Each 2 years</w:t>
            </w:r>
          </w:p>
        </w:tc>
        <w:tc>
          <w:tcPr>
            <w:tcW w:w="2410" w:type="dxa"/>
            <w:shd w:val="clear" w:color="auto" w:fill="auto"/>
          </w:tcPr>
          <w:p w14:paraId="55AFA6DB" w14:textId="4F0EF614"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o</w:t>
            </w:r>
            <w:r w:rsidRPr="00EB2429">
              <w:rPr>
                <w:rFonts w:ascii="Times New Roman" w:hAnsi="Times New Roman" w:cs="Times New Roman"/>
                <w:sz w:val="22"/>
                <w:szCs w:val="22"/>
                <w:lang w:val="en-US"/>
              </w:rPr>
              <w:t>at</w:t>
            </w:r>
          </w:p>
        </w:tc>
        <w:tc>
          <w:tcPr>
            <w:tcW w:w="709" w:type="dxa"/>
            <w:shd w:val="clear" w:color="auto" w:fill="auto"/>
          </w:tcPr>
          <w:p w14:paraId="4EA10649"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7.5</w:t>
            </w:r>
          </w:p>
        </w:tc>
      </w:tr>
      <w:tr w:rsidR="00347A1A" w14:paraId="2D3B17B3" w14:textId="77777777">
        <w:trPr>
          <w:trHeight w:val="288"/>
        </w:trPr>
        <w:tc>
          <w:tcPr>
            <w:tcW w:w="851" w:type="dxa"/>
            <w:shd w:val="clear" w:color="auto" w:fill="auto"/>
          </w:tcPr>
          <w:p w14:paraId="12C1D128"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3</w:t>
            </w:r>
          </w:p>
        </w:tc>
        <w:tc>
          <w:tcPr>
            <w:tcW w:w="851" w:type="dxa"/>
          </w:tcPr>
          <w:p w14:paraId="3081AD78"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15.55</w:t>
            </w:r>
          </w:p>
        </w:tc>
        <w:tc>
          <w:tcPr>
            <w:tcW w:w="706" w:type="dxa"/>
            <w:shd w:val="clear" w:color="auto" w:fill="auto"/>
          </w:tcPr>
          <w:p w14:paraId="79E8A86F"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22</w:t>
            </w:r>
          </w:p>
        </w:tc>
        <w:tc>
          <w:tcPr>
            <w:tcW w:w="1845" w:type="dxa"/>
            <w:shd w:val="clear" w:color="auto" w:fill="auto"/>
          </w:tcPr>
          <w:p w14:paraId="6D92B457"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301D5DED"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2410" w:type="dxa"/>
            <w:shd w:val="clear" w:color="auto" w:fill="auto"/>
          </w:tcPr>
          <w:p w14:paraId="71A90B5C" w14:textId="70F5E908"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f</w:t>
            </w:r>
            <w:r w:rsidRPr="00EB2429">
              <w:rPr>
                <w:rFonts w:ascii="Times New Roman" w:hAnsi="Times New Roman" w:cs="Times New Roman"/>
                <w:sz w:val="22"/>
                <w:szCs w:val="22"/>
                <w:lang w:val="en-US"/>
              </w:rPr>
              <w:t>allow</w:t>
            </w:r>
          </w:p>
        </w:tc>
        <w:tc>
          <w:tcPr>
            <w:tcW w:w="709" w:type="dxa"/>
            <w:shd w:val="clear" w:color="auto" w:fill="auto"/>
          </w:tcPr>
          <w:p w14:paraId="7D25C673"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5.3</w:t>
            </w:r>
          </w:p>
        </w:tc>
      </w:tr>
      <w:tr w:rsidR="00347A1A" w14:paraId="5B795959" w14:textId="77777777">
        <w:trPr>
          <w:trHeight w:val="288"/>
        </w:trPr>
        <w:tc>
          <w:tcPr>
            <w:tcW w:w="851" w:type="dxa"/>
            <w:shd w:val="clear" w:color="auto" w:fill="auto"/>
          </w:tcPr>
          <w:p w14:paraId="4F08F37C"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4</w:t>
            </w:r>
          </w:p>
        </w:tc>
        <w:tc>
          <w:tcPr>
            <w:tcW w:w="851" w:type="dxa"/>
          </w:tcPr>
          <w:p w14:paraId="2571C480"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23.39</w:t>
            </w:r>
          </w:p>
        </w:tc>
        <w:tc>
          <w:tcPr>
            <w:tcW w:w="706" w:type="dxa"/>
            <w:shd w:val="clear" w:color="auto" w:fill="auto"/>
          </w:tcPr>
          <w:p w14:paraId="188C1DEC"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26</w:t>
            </w:r>
          </w:p>
        </w:tc>
        <w:tc>
          <w:tcPr>
            <w:tcW w:w="1845" w:type="dxa"/>
            <w:shd w:val="clear" w:color="auto" w:fill="auto"/>
          </w:tcPr>
          <w:p w14:paraId="52649BC8"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78B93892"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2410" w:type="dxa"/>
            <w:shd w:val="clear" w:color="auto" w:fill="auto"/>
          </w:tcPr>
          <w:p w14:paraId="74BC2EF9" w14:textId="62975961"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/o</w:t>
            </w:r>
            <w:r w:rsidRPr="00EB2429">
              <w:rPr>
                <w:rFonts w:ascii="Times New Roman" w:hAnsi="Times New Roman" w:cs="Times New Roman"/>
                <w:sz w:val="22"/>
                <w:szCs w:val="22"/>
                <w:lang w:val="en-US"/>
              </w:rPr>
              <w:t>at</w:t>
            </w:r>
          </w:p>
        </w:tc>
        <w:tc>
          <w:tcPr>
            <w:tcW w:w="709" w:type="dxa"/>
            <w:shd w:val="clear" w:color="auto" w:fill="auto"/>
          </w:tcPr>
          <w:p w14:paraId="7263030F"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8.3</w:t>
            </w:r>
          </w:p>
        </w:tc>
      </w:tr>
      <w:tr w:rsidR="00347A1A" w14:paraId="67A62918" w14:textId="77777777">
        <w:trPr>
          <w:trHeight w:val="288"/>
        </w:trPr>
        <w:tc>
          <w:tcPr>
            <w:tcW w:w="851" w:type="dxa"/>
            <w:shd w:val="clear" w:color="auto" w:fill="auto"/>
          </w:tcPr>
          <w:p w14:paraId="596591C2"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5</w:t>
            </w:r>
          </w:p>
        </w:tc>
        <w:tc>
          <w:tcPr>
            <w:tcW w:w="851" w:type="dxa"/>
          </w:tcPr>
          <w:p w14:paraId="2895A4EE"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26.23</w:t>
            </w:r>
          </w:p>
        </w:tc>
        <w:tc>
          <w:tcPr>
            <w:tcW w:w="706" w:type="dxa"/>
            <w:shd w:val="clear" w:color="auto" w:fill="auto"/>
          </w:tcPr>
          <w:p w14:paraId="0FE5160E"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19</w:t>
            </w:r>
          </w:p>
        </w:tc>
        <w:tc>
          <w:tcPr>
            <w:tcW w:w="1845" w:type="dxa"/>
            <w:shd w:val="clear" w:color="auto" w:fill="auto"/>
          </w:tcPr>
          <w:p w14:paraId="628BD786"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29D8119D"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2410" w:type="dxa"/>
            <w:shd w:val="clear" w:color="auto" w:fill="auto"/>
          </w:tcPr>
          <w:p w14:paraId="61287705" w14:textId="12DC9651"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/f</w:t>
            </w:r>
            <w:r w:rsidRPr="00EB2429">
              <w:rPr>
                <w:rFonts w:ascii="Times New Roman" w:hAnsi="Times New Roman" w:cs="Times New Roman"/>
                <w:sz w:val="22"/>
                <w:szCs w:val="22"/>
                <w:lang w:val="en-US"/>
              </w:rPr>
              <w:t>allow</w:t>
            </w:r>
          </w:p>
        </w:tc>
        <w:tc>
          <w:tcPr>
            <w:tcW w:w="709" w:type="dxa"/>
            <w:shd w:val="clear" w:color="auto" w:fill="auto"/>
          </w:tcPr>
          <w:p w14:paraId="686AE37D"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8.6</w:t>
            </w:r>
          </w:p>
        </w:tc>
      </w:tr>
      <w:tr w:rsidR="00347A1A" w14:paraId="6E9096A6" w14:textId="77777777">
        <w:trPr>
          <w:trHeight w:val="288"/>
        </w:trPr>
        <w:tc>
          <w:tcPr>
            <w:tcW w:w="851" w:type="dxa"/>
            <w:shd w:val="clear" w:color="auto" w:fill="auto"/>
          </w:tcPr>
          <w:p w14:paraId="6C837321"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6</w:t>
            </w:r>
          </w:p>
        </w:tc>
        <w:tc>
          <w:tcPr>
            <w:tcW w:w="851" w:type="dxa"/>
          </w:tcPr>
          <w:p w14:paraId="09E4AB08"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19.81</w:t>
            </w:r>
          </w:p>
        </w:tc>
        <w:tc>
          <w:tcPr>
            <w:tcW w:w="706" w:type="dxa"/>
            <w:shd w:val="clear" w:color="auto" w:fill="auto"/>
          </w:tcPr>
          <w:p w14:paraId="24821711"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24</w:t>
            </w:r>
          </w:p>
        </w:tc>
        <w:tc>
          <w:tcPr>
            <w:tcW w:w="1845" w:type="dxa"/>
            <w:shd w:val="clear" w:color="auto" w:fill="auto"/>
          </w:tcPr>
          <w:p w14:paraId="2DBBB3C1"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14EBBF05"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2410" w:type="dxa"/>
            <w:shd w:val="clear" w:color="auto" w:fill="auto"/>
          </w:tcPr>
          <w:p w14:paraId="330BD65E" w14:textId="39E59131"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/f</w:t>
            </w:r>
            <w:r w:rsidRPr="00EB2429">
              <w:rPr>
                <w:rFonts w:ascii="Times New Roman" w:hAnsi="Times New Roman" w:cs="Times New Roman"/>
                <w:sz w:val="22"/>
                <w:szCs w:val="22"/>
                <w:lang w:val="en-US"/>
              </w:rPr>
              <w:t>allow</w:t>
            </w:r>
          </w:p>
        </w:tc>
        <w:tc>
          <w:tcPr>
            <w:tcW w:w="709" w:type="dxa"/>
            <w:shd w:val="clear" w:color="auto" w:fill="auto"/>
          </w:tcPr>
          <w:p w14:paraId="682BACC9"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8.4</w:t>
            </w:r>
          </w:p>
        </w:tc>
      </w:tr>
      <w:tr w:rsidR="00347A1A" w14:paraId="04B779C3" w14:textId="77777777">
        <w:trPr>
          <w:trHeight w:val="288"/>
        </w:trPr>
        <w:tc>
          <w:tcPr>
            <w:tcW w:w="851" w:type="dxa"/>
            <w:shd w:val="clear" w:color="auto" w:fill="auto"/>
          </w:tcPr>
          <w:p w14:paraId="3BF05345"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7</w:t>
            </w:r>
          </w:p>
        </w:tc>
        <w:tc>
          <w:tcPr>
            <w:tcW w:w="851" w:type="dxa"/>
          </w:tcPr>
          <w:p w14:paraId="0DB74660"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75.34</w:t>
            </w:r>
          </w:p>
        </w:tc>
        <w:tc>
          <w:tcPr>
            <w:tcW w:w="706" w:type="dxa"/>
            <w:shd w:val="clear" w:color="auto" w:fill="auto"/>
          </w:tcPr>
          <w:p w14:paraId="4B138F37"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21</w:t>
            </w:r>
          </w:p>
        </w:tc>
        <w:tc>
          <w:tcPr>
            <w:tcW w:w="1845" w:type="dxa"/>
            <w:shd w:val="clear" w:color="auto" w:fill="auto"/>
          </w:tcPr>
          <w:p w14:paraId="486A0F9D"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27E5E3B0"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2410" w:type="dxa"/>
            <w:shd w:val="clear" w:color="auto" w:fill="auto"/>
          </w:tcPr>
          <w:p w14:paraId="395C8EC3" w14:textId="0DAEB20D"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/f</w:t>
            </w:r>
            <w:r w:rsidRPr="00EB2429">
              <w:rPr>
                <w:rFonts w:ascii="Times New Roman" w:hAnsi="Times New Roman" w:cs="Times New Roman"/>
                <w:sz w:val="22"/>
                <w:szCs w:val="22"/>
                <w:lang w:val="en-US"/>
              </w:rPr>
              <w:t>allow</w:t>
            </w:r>
          </w:p>
        </w:tc>
        <w:tc>
          <w:tcPr>
            <w:tcW w:w="709" w:type="dxa"/>
            <w:shd w:val="clear" w:color="auto" w:fill="auto"/>
          </w:tcPr>
          <w:p w14:paraId="2EDD8EAE"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8.6</w:t>
            </w:r>
          </w:p>
        </w:tc>
      </w:tr>
      <w:tr w:rsidR="00347A1A" w14:paraId="118CD8AC" w14:textId="77777777">
        <w:trPr>
          <w:trHeight w:val="288"/>
        </w:trPr>
        <w:tc>
          <w:tcPr>
            <w:tcW w:w="851" w:type="dxa"/>
            <w:shd w:val="clear" w:color="auto" w:fill="auto"/>
          </w:tcPr>
          <w:p w14:paraId="0DC6EB6F"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8</w:t>
            </w:r>
          </w:p>
        </w:tc>
        <w:tc>
          <w:tcPr>
            <w:tcW w:w="851" w:type="dxa"/>
          </w:tcPr>
          <w:p w14:paraId="2342C0A4"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48.51</w:t>
            </w:r>
          </w:p>
        </w:tc>
        <w:tc>
          <w:tcPr>
            <w:tcW w:w="706" w:type="dxa"/>
            <w:shd w:val="clear" w:color="auto" w:fill="auto"/>
          </w:tcPr>
          <w:p w14:paraId="52E519B6"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26</w:t>
            </w:r>
          </w:p>
        </w:tc>
        <w:tc>
          <w:tcPr>
            <w:tcW w:w="1845" w:type="dxa"/>
            <w:shd w:val="clear" w:color="auto" w:fill="auto"/>
          </w:tcPr>
          <w:p w14:paraId="3A18358E"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1700" w:type="dxa"/>
            <w:shd w:val="clear" w:color="auto" w:fill="auto"/>
          </w:tcPr>
          <w:p w14:paraId="4DCB6BA4"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2410" w:type="dxa"/>
            <w:shd w:val="clear" w:color="auto" w:fill="auto"/>
          </w:tcPr>
          <w:p w14:paraId="0FED515E" w14:textId="22DAB7FA"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/f</w:t>
            </w:r>
            <w:r w:rsidRPr="00EB2429">
              <w:rPr>
                <w:rFonts w:ascii="Times New Roman" w:hAnsi="Times New Roman" w:cs="Times New Roman"/>
                <w:sz w:val="22"/>
                <w:szCs w:val="22"/>
                <w:lang w:val="en-US"/>
              </w:rPr>
              <w:t>allow</w:t>
            </w:r>
          </w:p>
        </w:tc>
        <w:tc>
          <w:tcPr>
            <w:tcW w:w="709" w:type="dxa"/>
            <w:shd w:val="clear" w:color="auto" w:fill="auto"/>
          </w:tcPr>
          <w:p w14:paraId="1E572E03"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7.6</w:t>
            </w:r>
          </w:p>
        </w:tc>
      </w:tr>
      <w:tr w:rsidR="00347A1A" w14:paraId="1C462622" w14:textId="77777777">
        <w:trPr>
          <w:trHeight w:val="288"/>
        </w:trPr>
        <w:tc>
          <w:tcPr>
            <w:tcW w:w="851" w:type="dxa"/>
            <w:shd w:val="clear" w:color="auto" w:fill="auto"/>
          </w:tcPr>
          <w:p w14:paraId="6360FF12"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9</w:t>
            </w:r>
          </w:p>
        </w:tc>
        <w:tc>
          <w:tcPr>
            <w:tcW w:w="851" w:type="dxa"/>
          </w:tcPr>
          <w:p w14:paraId="1B264569"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33.91</w:t>
            </w:r>
          </w:p>
        </w:tc>
        <w:tc>
          <w:tcPr>
            <w:tcW w:w="706" w:type="dxa"/>
            <w:shd w:val="clear" w:color="auto" w:fill="auto"/>
          </w:tcPr>
          <w:p w14:paraId="264187E4"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20</w:t>
            </w:r>
          </w:p>
        </w:tc>
        <w:tc>
          <w:tcPr>
            <w:tcW w:w="1845" w:type="dxa"/>
            <w:shd w:val="clear" w:color="auto" w:fill="auto"/>
          </w:tcPr>
          <w:p w14:paraId="3B06F8E4"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1700" w:type="dxa"/>
            <w:shd w:val="clear" w:color="auto" w:fill="auto"/>
          </w:tcPr>
          <w:p w14:paraId="15870C1C"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2410" w:type="dxa"/>
            <w:shd w:val="clear" w:color="auto" w:fill="auto"/>
          </w:tcPr>
          <w:p w14:paraId="78E85A5F" w14:textId="4F5F31E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w</w:t>
            </w:r>
            <w:r w:rsidRPr="00EB2429">
              <w:rPr>
                <w:rFonts w:ascii="Times New Roman" w:hAnsi="Times New Roman" w:cs="Times New Roman"/>
                <w:sz w:val="22"/>
                <w:szCs w:val="22"/>
                <w:lang w:val="en-US"/>
              </w:rPr>
              <w:t>heat</w:t>
            </w:r>
          </w:p>
        </w:tc>
        <w:tc>
          <w:tcPr>
            <w:tcW w:w="709" w:type="dxa"/>
            <w:shd w:val="clear" w:color="auto" w:fill="auto"/>
          </w:tcPr>
          <w:p w14:paraId="04DFE44E"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7.8</w:t>
            </w:r>
          </w:p>
        </w:tc>
      </w:tr>
      <w:tr w:rsidR="00347A1A" w14:paraId="1A43D628" w14:textId="77777777">
        <w:trPr>
          <w:trHeight w:val="288"/>
        </w:trPr>
        <w:tc>
          <w:tcPr>
            <w:tcW w:w="851" w:type="dxa"/>
            <w:shd w:val="clear" w:color="auto" w:fill="auto"/>
          </w:tcPr>
          <w:p w14:paraId="4A3196C1"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10</w:t>
            </w:r>
          </w:p>
        </w:tc>
        <w:tc>
          <w:tcPr>
            <w:tcW w:w="851" w:type="dxa"/>
          </w:tcPr>
          <w:p w14:paraId="6B7150FD"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15.11</w:t>
            </w:r>
          </w:p>
        </w:tc>
        <w:tc>
          <w:tcPr>
            <w:tcW w:w="706" w:type="dxa"/>
            <w:shd w:val="clear" w:color="auto" w:fill="auto"/>
          </w:tcPr>
          <w:p w14:paraId="753CE2CF"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20</w:t>
            </w:r>
          </w:p>
        </w:tc>
        <w:tc>
          <w:tcPr>
            <w:tcW w:w="1845" w:type="dxa"/>
            <w:shd w:val="clear" w:color="auto" w:fill="auto"/>
          </w:tcPr>
          <w:p w14:paraId="3BD6046E"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1C74B2B9"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Each 6 years</w:t>
            </w:r>
          </w:p>
        </w:tc>
        <w:tc>
          <w:tcPr>
            <w:tcW w:w="2410" w:type="dxa"/>
            <w:shd w:val="clear" w:color="auto" w:fill="auto"/>
          </w:tcPr>
          <w:p w14:paraId="43F936FA" w14:textId="30B4645D"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o</w:t>
            </w:r>
            <w:r w:rsidRPr="00EB2429">
              <w:rPr>
                <w:rFonts w:ascii="Times New Roman" w:hAnsi="Times New Roman" w:cs="Times New Roman"/>
                <w:sz w:val="22"/>
                <w:szCs w:val="22"/>
                <w:lang w:val="en-US"/>
              </w:rPr>
              <w:t>at</w:t>
            </w:r>
          </w:p>
        </w:tc>
        <w:tc>
          <w:tcPr>
            <w:tcW w:w="709" w:type="dxa"/>
            <w:shd w:val="clear" w:color="auto" w:fill="auto"/>
          </w:tcPr>
          <w:p w14:paraId="4ABEF182"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5.6</w:t>
            </w:r>
          </w:p>
        </w:tc>
      </w:tr>
      <w:tr w:rsidR="00347A1A" w14:paraId="3EB08F56" w14:textId="77777777">
        <w:trPr>
          <w:trHeight w:val="288"/>
        </w:trPr>
        <w:tc>
          <w:tcPr>
            <w:tcW w:w="851" w:type="dxa"/>
            <w:shd w:val="clear" w:color="auto" w:fill="auto"/>
          </w:tcPr>
          <w:p w14:paraId="377B6C69"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11</w:t>
            </w:r>
          </w:p>
        </w:tc>
        <w:tc>
          <w:tcPr>
            <w:tcW w:w="851" w:type="dxa"/>
          </w:tcPr>
          <w:p w14:paraId="14FAD49C"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9.71</w:t>
            </w:r>
          </w:p>
        </w:tc>
        <w:tc>
          <w:tcPr>
            <w:tcW w:w="706" w:type="dxa"/>
            <w:shd w:val="clear" w:color="auto" w:fill="auto"/>
          </w:tcPr>
          <w:p w14:paraId="75BB1DB0"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20</w:t>
            </w:r>
          </w:p>
        </w:tc>
        <w:tc>
          <w:tcPr>
            <w:tcW w:w="1845" w:type="dxa"/>
            <w:shd w:val="clear" w:color="auto" w:fill="auto"/>
          </w:tcPr>
          <w:p w14:paraId="266EF1E9"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09432C9F"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2410" w:type="dxa"/>
            <w:shd w:val="clear" w:color="auto" w:fill="auto"/>
          </w:tcPr>
          <w:p w14:paraId="71139358" w14:textId="729A1269"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f</w:t>
            </w:r>
            <w:r w:rsidRPr="00EB2429">
              <w:rPr>
                <w:rFonts w:ascii="Times New Roman" w:hAnsi="Times New Roman" w:cs="Times New Roman"/>
                <w:sz w:val="22"/>
                <w:szCs w:val="22"/>
                <w:lang w:val="en-US"/>
              </w:rPr>
              <w:t>allow</w:t>
            </w:r>
          </w:p>
        </w:tc>
        <w:tc>
          <w:tcPr>
            <w:tcW w:w="709" w:type="dxa"/>
            <w:shd w:val="clear" w:color="auto" w:fill="auto"/>
          </w:tcPr>
          <w:p w14:paraId="17089108"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7.8</w:t>
            </w:r>
          </w:p>
        </w:tc>
      </w:tr>
      <w:tr w:rsidR="00347A1A" w14:paraId="4EEBAC20" w14:textId="77777777">
        <w:trPr>
          <w:trHeight w:val="288"/>
        </w:trPr>
        <w:tc>
          <w:tcPr>
            <w:tcW w:w="851" w:type="dxa"/>
            <w:shd w:val="clear" w:color="auto" w:fill="auto"/>
          </w:tcPr>
          <w:p w14:paraId="1677AF43"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12</w:t>
            </w:r>
          </w:p>
        </w:tc>
        <w:tc>
          <w:tcPr>
            <w:tcW w:w="851" w:type="dxa"/>
          </w:tcPr>
          <w:p w14:paraId="088B48BA"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3.85</w:t>
            </w:r>
          </w:p>
        </w:tc>
        <w:tc>
          <w:tcPr>
            <w:tcW w:w="706" w:type="dxa"/>
            <w:shd w:val="clear" w:color="auto" w:fill="auto"/>
          </w:tcPr>
          <w:p w14:paraId="6271C190"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22</w:t>
            </w:r>
          </w:p>
        </w:tc>
        <w:tc>
          <w:tcPr>
            <w:tcW w:w="1845" w:type="dxa"/>
            <w:shd w:val="clear" w:color="auto" w:fill="auto"/>
          </w:tcPr>
          <w:p w14:paraId="411BA1C8"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5C1A41C8"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2410" w:type="dxa"/>
            <w:shd w:val="clear" w:color="auto" w:fill="auto"/>
          </w:tcPr>
          <w:p w14:paraId="765A8479" w14:textId="5E56114A"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o</w:t>
            </w:r>
            <w:r w:rsidRPr="00EB2429">
              <w:rPr>
                <w:rFonts w:ascii="Times New Roman" w:hAnsi="Times New Roman" w:cs="Times New Roman"/>
                <w:sz w:val="22"/>
                <w:szCs w:val="22"/>
                <w:lang w:val="en-US"/>
              </w:rPr>
              <w:t>at</w:t>
            </w:r>
          </w:p>
        </w:tc>
        <w:tc>
          <w:tcPr>
            <w:tcW w:w="709" w:type="dxa"/>
            <w:shd w:val="clear" w:color="auto" w:fill="auto"/>
          </w:tcPr>
          <w:p w14:paraId="0999089A"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8.4</w:t>
            </w:r>
          </w:p>
        </w:tc>
      </w:tr>
      <w:tr w:rsidR="00347A1A" w14:paraId="504E309D" w14:textId="77777777">
        <w:trPr>
          <w:trHeight w:val="288"/>
        </w:trPr>
        <w:tc>
          <w:tcPr>
            <w:tcW w:w="851" w:type="dxa"/>
            <w:shd w:val="clear" w:color="auto" w:fill="auto"/>
          </w:tcPr>
          <w:p w14:paraId="42371999"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13</w:t>
            </w:r>
          </w:p>
        </w:tc>
        <w:tc>
          <w:tcPr>
            <w:tcW w:w="851" w:type="dxa"/>
          </w:tcPr>
          <w:p w14:paraId="56DDD17B"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72.39</w:t>
            </w:r>
          </w:p>
        </w:tc>
        <w:tc>
          <w:tcPr>
            <w:tcW w:w="706" w:type="dxa"/>
            <w:shd w:val="clear" w:color="auto" w:fill="auto"/>
          </w:tcPr>
          <w:p w14:paraId="16BA3FCA"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18</w:t>
            </w:r>
          </w:p>
        </w:tc>
        <w:tc>
          <w:tcPr>
            <w:tcW w:w="1845" w:type="dxa"/>
            <w:shd w:val="clear" w:color="auto" w:fill="auto"/>
          </w:tcPr>
          <w:p w14:paraId="022DF5A3"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38352C1B"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2410" w:type="dxa"/>
            <w:shd w:val="clear" w:color="auto" w:fill="auto"/>
          </w:tcPr>
          <w:p w14:paraId="6AE9E2FF" w14:textId="4F5E088E"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/f</w:t>
            </w:r>
            <w:r w:rsidRPr="00EB2429">
              <w:rPr>
                <w:rFonts w:ascii="Times New Roman" w:hAnsi="Times New Roman" w:cs="Times New Roman"/>
                <w:sz w:val="22"/>
                <w:szCs w:val="22"/>
                <w:lang w:val="en-US"/>
              </w:rPr>
              <w:t>allow</w:t>
            </w:r>
          </w:p>
        </w:tc>
        <w:tc>
          <w:tcPr>
            <w:tcW w:w="709" w:type="dxa"/>
            <w:shd w:val="clear" w:color="auto" w:fill="auto"/>
          </w:tcPr>
          <w:p w14:paraId="29B643A7"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5.5</w:t>
            </w:r>
          </w:p>
        </w:tc>
      </w:tr>
      <w:tr w:rsidR="00347A1A" w14:paraId="36E0C7C8" w14:textId="77777777">
        <w:trPr>
          <w:trHeight w:val="288"/>
        </w:trPr>
        <w:tc>
          <w:tcPr>
            <w:tcW w:w="851" w:type="dxa"/>
            <w:shd w:val="clear" w:color="auto" w:fill="auto"/>
          </w:tcPr>
          <w:p w14:paraId="62ABD3CB"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14</w:t>
            </w:r>
          </w:p>
        </w:tc>
        <w:tc>
          <w:tcPr>
            <w:tcW w:w="851" w:type="dxa"/>
          </w:tcPr>
          <w:p w14:paraId="74E90E00"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4.84</w:t>
            </w:r>
          </w:p>
        </w:tc>
        <w:tc>
          <w:tcPr>
            <w:tcW w:w="706" w:type="dxa"/>
            <w:shd w:val="clear" w:color="auto" w:fill="auto"/>
          </w:tcPr>
          <w:p w14:paraId="2BCB0E7C"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22</w:t>
            </w:r>
          </w:p>
        </w:tc>
        <w:tc>
          <w:tcPr>
            <w:tcW w:w="1845" w:type="dxa"/>
            <w:shd w:val="clear" w:color="auto" w:fill="auto"/>
          </w:tcPr>
          <w:p w14:paraId="27F787E3"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5E24C4F6"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Each 3 years</w:t>
            </w:r>
          </w:p>
        </w:tc>
        <w:tc>
          <w:tcPr>
            <w:tcW w:w="2410" w:type="dxa"/>
            <w:shd w:val="clear" w:color="auto" w:fill="auto"/>
          </w:tcPr>
          <w:p w14:paraId="43A505BB" w14:textId="3C284C24"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/f</w:t>
            </w:r>
            <w:r w:rsidRPr="00EB2429">
              <w:rPr>
                <w:rFonts w:ascii="Times New Roman" w:hAnsi="Times New Roman" w:cs="Times New Roman"/>
                <w:sz w:val="22"/>
                <w:szCs w:val="22"/>
                <w:lang w:val="en-US"/>
              </w:rPr>
              <w:t>allow</w:t>
            </w:r>
          </w:p>
        </w:tc>
        <w:tc>
          <w:tcPr>
            <w:tcW w:w="709" w:type="dxa"/>
            <w:shd w:val="clear" w:color="auto" w:fill="auto"/>
          </w:tcPr>
          <w:p w14:paraId="2CD9B425"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8.5</w:t>
            </w:r>
          </w:p>
        </w:tc>
      </w:tr>
      <w:tr w:rsidR="00347A1A" w14:paraId="660426C0" w14:textId="77777777">
        <w:trPr>
          <w:trHeight w:val="288"/>
        </w:trPr>
        <w:tc>
          <w:tcPr>
            <w:tcW w:w="851" w:type="dxa"/>
            <w:shd w:val="clear" w:color="auto" w:fill="auto"/>
          </w:tcPr>
          <w:p w14:paraId="685D236A"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15</w:t>
            </w:r>
          </w:p>
        </w:tc>
        <w:tc>
          <w:tcPr>
            <w:tcW w:w="851" w:type="dxa"/>
          </w:tcPr>
          <w:p w14:paraId="58247897"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195.04</w:t>
            </w:r>
          </w:p>
        </w:tc>
        <w:tc>
          <w:tcPr>
            <w:tcW w:w="706" w:type="dxa"/>
            <w:shd w:val="clear" w:color="auto" w:fill="auto"/>
          </w:tcPr>
          <w:p w14:paraId="0A3325F4"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18</w:t>
            </w:r>
          </w:p>
        </w:tc>
        <w:tc>
          <w:tcPr>
            <w:tcW w:w="1845" w:type="dxa"/>
            <w:shd w:val="clear" w:color="auto" w:fill="auto"/>
          </w:tcPr>
          <w:p w14:paraId="6743C719"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2E39F289"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Each 6 years</w:t>
            </w:r>
          </w:p>
        </w:tc>
        <w:tc>
          <w:tcPr>
            <w:tcW w:w="2410" w:type="dxa"/>
            <w:shd w:val="clear" w:color="auto" w:fill="auto"/>
          </w:tcPr>
          <w:p w14:paraId="001A2D31" w14:textId="5514E2EE"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/f</w:t>
            </w:r>
            <w:r w:rsidRPr="00EB2429">
              <w:rPr>
                <w:rFonts w:ascii="Times New Roman" w:hAnsi="Times New Roman" w:cs="Times New Roman"/>
                <w:sz w:val="22"/>
                <w:szCs w:val="22"/>
                <w:lang w:val="en-US"/>
              </w:rPr>
              <w:t>allow</w:t>
            </w:r>
          </w:p>
        </w:tc>
        <w:tc>
          <w:tcPr>
            <w:tcW w:w="709" w:type="dxa"/>
            <w:shd w:val="clear" w:color="auto" w:fill="auto"/>
          </w:tcPr>
          <w:p w14:paraId="074465DB"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7.3</w:t>
            </w:r>
          </w:p>
        </w:tc>
      </w:tr>
      <w:tr w:rsidR="00347A1A" w14:paraId="5B2700AB" w14:textId="77777777">
        <w:trPr>
          <w:trHeight w:val="288"/>
        </w:trPr>
        <w:tc>
          <w:tcPr>
            <w:tcW w:w="851" w:type="dxa"/>
            <w:shd w:val="clear" w:color="auto" w:fill="auto"/>
          </w:tcPr>
          <w:p w14:paraId="484F71B3"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16</w:t>
            </w:r>
          </w:p>
        </w:tc>
        <w:tc>
          <w:tcPr>
            <w:tcW w:w="851" w:type="dxa"/>
          </w:tcPr>
          <w:p w14:paraId="2AC9C867"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26.36</w:t>
            </w:r>
          </w:p>
        </w:tc>
        <w:tc>
          <w:tcPr>
            <w:tcW w:w="706" w:type="dxa"/>
            <w:shd w:val="clear" w:color="auto" w:fill="auto"/>
          </w:tcPr>
          <w:p w14:paraId="1A19F23C"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15</w:t>
            </w:r>
          </w:p>
        </w:tc>
        <w:tc>
          <w:tcPr>
            <w:tcW w:w="1845" w:type="dxa"/>
            <w:shd w:val="clear" w:color="auto" w:fill="auto"/>
          </w:tcPr>
          <w:p w14:paraId="706EA0F7"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1700" w:type="dxa"/>
            <w:shd w:val="clear" w:color="auto" w:fill="auto"/>
          </w:tcPr>
          <w:p w14:paraId="5F221445"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2410" w:type="dxa"/>
            <w:shd w:val="clear" w:color="auto" w:fill="auto"/>
          </w:tcPr>
          <w:p w14:paraId="397094AD" w14:textId="08AEDDB2"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s</w:t>
            </w:r>
            <w:r w:rsidRPr="00EB2429">
              <w:rPr>
                <w:rFonts w:ascii="Times New Roman" w:hAnsi="Times New Roman" w:cs="Times New Roman"/>
                <w:sz w:val="22"/>
                <w:szCs w:val="22"/>
                <w:lang w:val="en-US"/>
              </w:rPr>
              <w:t>oybean/</w:t>
            </w:r>
            <w:r w:rsidR="009236B9">
              <w:rPr>
                <w:rFonts w:ascii="Times New Roman" w:hAnsi="Times New Roman" w:cs="Times New Roman"/>
                <w:sz w:val="22"/>
                <w:szCs w:val="22"/>
                <w:lang w:val="en-US"/>
              </w:rPr>
              <w:t>w</w:t>
            </w:r>
            <w:r w:rsidRPr="00EB2429">
              <w:rPr>
                <w:rFonts w:ascii="Times New Roman" w:hAnsi="Times New Roman" w:cs="Times New Roman"/>
                <w:sz w:val="22"/>
                <w:szCs w:val="22"/>
                <w:lang w:val="en-US"/>
              </w:rPr>
              <w:t>heat</w:t>
            </w:r>
          </w:p>
        </w:tc>
        <w:tc>
          <w:tcPr>
            <w:tcW w:w="709" w:type="dxa"/>
            <w:shd w:val="clear" w:color="auto" w:fill="auto"/>
          </w:tcPr>
          <w:p w14:paraId="2F04831F"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3.3</w:t>
            </w:r>
          </w:p>
        </w:tc>
      </w:tr>
      <w:tr w:rsidR="00347A1A" w14:paraId="4C6926E1" w14:textId="77777777">
        <w:trPr>
          <w:trHeight w:val="288"/>
        </w:trPr>
        <w:tc>
          <w:tcPr>
            <w:tcW w:w="851" w:type="dxa"/>
            <w:shd w:val="clear" w:color="auto" w:fill="auto"/>
          </w:tcPr>
          <w:p w14:paraId="02519A1C"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17</w:t>
            </w:r>
          </w:p>
        </w:tc>
        <w:tc>
          <w:tcPr>
            <w:tcW w:w="851" w:type="dxa"/>
          </w:tcPr>
          <w:p w14:paraId="0F91CC90"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10.02</w:t>
            </w:r>
          </w:p>
        </w:tc>
        <w:tc>
          <w:tcPr>
            <w:tcW w:w="706" w:type="dxa"/>
            <w:shd w:val="clear" w:color="auto" w:fill="auto"/>
          </w:tcPr>
          <w:p w14:paraId="6761601E"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12</w:t>
            </w:r>
          </w:p>
        </w:tc>
        <w:tc>
          <w:tcPr>
            <w:tcW w:w="1845" w:type="dxa"/>
            <w:shd w:val="clear" w:color="auto" w:fill="auto"/>
          </w:tcPr>
          <w:p w14:paraId="1DB14B66"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35A63C21"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Each 2 years</w:t>
            </w:r>
          </w:p>
        </w:tc>
        <w:tc>
          <w:tcPr>
            <w:tcW w:w="2410" w:type="dxa"/>
            <w:shd w:val="clear" w:color="auto" w:fill="auto"/>
          </w:tcPr>
          <w:p w14:paraId="455DA10B" w14:textId="1ECC937A"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/f</w:t>
            </w:r>
            <w:r w:rsidRPr="00EB2429">
              <w:rPr>
                <w:rFonts w:ascii="Times New Roman" w:hAnsi="Times New Roman" w:cs="Times New Roman"/>
                <w:sz w:val="22"/>
                <w:szCs w:val="22"/>
                <w:lang w:val="en-US"/>
              </w:rPr>
              <w:t>allow</w:t>
            </w:r>
          </w:p>
        </w:tc>
        <w:tc>
          <w:tcPr>
            <w:tcW w:w="709" w:type="dxa"/>
            <w:shd w:val="clear" w:color="auto" w:fill="auto"/>
          </w:tcPr>
          <w:p w14:paraId="33F801C8"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6.9</w:t>
            </w:r>
          </w:p>
        </w:tc>
      </w:tr>
      <w:tr w:rsidR="00347A1A" w14:paraId="2DC38040" w14:textId="77777777">
        <w:trPr>
          <w:trHeight w:val="288"/>
        </w:trPr>
        <w:tc>
          <w:tcPr>
            <w:tcW w:w="851" w:type="dxa"/>
            <w:shd w:val="clear" w:color="auto" w:fill="auto"/>
          </w:tcPr>
          <w:p w14:paraId="79055BAE"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18</w:t>
            </w:r>
          </w:p>
        </w:tc>
        <w:tc>
          <w:tcPr>
            <w:tcW w:w="851" w:type="dxa"/>
          </w:tcPr>
          <w:p w14:paraId="5D9B0929"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0.97</w:t>
            </w:r>
          </w:p>
        </w:tc>
        <w:tc>
          <w:tcPr>
            <w:tcW w:w="706" w:type="dxa"/>
            <w:shd w:val="clear" w:color="auto" w:fill="auto"/>
          </w:tcPr>
          <w:p w14:paraId="1FBB59EA"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CS</w:t>
            </w:r>
            <w:r w:rsidRPr="00EB2429">
              <w:rPr>
                <w:rFonts w:ascii="Times New Roman" w:hAnsi="Times New Roman" w:cs="Times New Roman"/>
                <w:sz w:val="22"/>
                <w:szCs w:val="22"/>
                <w:vertAlign w:val="superscript"/>
                <w:lang w:val="en-US"/>
              </w:rPr>
              <w:t>(1)</w:t>
            </w:r>
          </w:p>
        </w:tc>
        <w:tc>
          <w:tcPr>
            <w:tcW w:w="1845" w:type="dxa"/>
            <w:shd w:val="clear" w:color="auto" w:fill="auto"/>
          </w:tcPr>
          <w:p w14:paraId="71752EB0"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378CF71F"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Each 2 years</w:t>
            </w:r>
          </w:p>
        </w:tc>
        <w:tc>
          <w:tcPr>
            <w:tcW w:w="2410" w:type="dxa"/>
            <w:shd w:val="clear" w:color="auto" w:fill="auto"/>
          </w:tcPr>
          <w:p w14:paraId="35F12A5E" w14:textId="29426725"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Cassava/</w:t>
            </w:r>
            <w:r w:rsidR="005051B1">
              <w:rPr>
                <w:rFonts w:ascii="Times New Roman" w:hAnsi="Times New Roman" w:cs="Times New Roman"/>
                <w:sz w:val="22"/>
                <w:szCs w:val="22"/>
                <w:lang w:val="en-US"/>
              </w:rPr>
              <w:t>p</w:t>
            </w:r>
            <w:r w:rsidRPr="00EB2429">
              <w:rPr>
                <w:rFonts w:ascii="Times New Roman" w:hAnsi="Times New Roman" w:cs="Times New Roman"/>
                <w:sz w:val="22"/>
                <w:szCs w:val="22"/>
                <w:lang w:val="en-US"/>
              </w:rPr>
              <w:t>asture</w:t>
            </w:r>
          </w:p>
        </w:tc>
        <w:tc>
          <w:tcPr>
            <w:tcW w:w="709" w:type="dxa"/>
            <w:shd w:val="clear" w:color="auto" w:fill="auto"/>
          </w:tcPr>
          <w:p w14:paraId="7FF32446"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4.1</w:t>
            </w:r>
          </w:p>
        </w:tc>
      </w:tr>
      <w:tr w:rsidR="00347A1A" w14:paraId="2F1B7723" w14:textId="77777777">
        <w:trPr>
          <w:trHeight w:val="288"/>
        </w:trPr>
        <w:tc>
          <w:tcPr>
            <w:tcW w:w="851" w:type="dxa"/>
            <w:shd w:val="clear" w:color="auto" w:fill="auto"/>
          </w:tcPr>
          <w:p w14:paraId="401BE39A"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19</w:t>
            </w:r>
          </w:p>
        </w:tc>
        <w:tc>
          <w:tcPr>
            <w:tcW w:w="851" w:type="dxa"/>
          </w:tcPr>
          <w:p w14:paraId="08F7684F"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54.02</w:t>
            </w:r>
          </w:p>
        </w:tc>
        <w:tc>
          <w:tcPr>
            <w:tcW w:w="706" w:type="dxa"/>
            <w:shd w:val="clear" w:color="auto" w:fill="auto"/>
          </w:tcPr>
          <w:p w14:paraId="16695E9E"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19</w:t>
            </w:r>
          </w:p>
        </w:tc>
        <w:tc>
          <w:tcPr>
            <w:tcW w:w="1845" w:type="dxa"/>
            <w:shd w:val="clear" w:color="auto" w:fill="auto"/>
          </w:tcPr>
          <w:p w14:paraId="635F848D"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626CF50E"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Each 5 years</w:t>
            </w:r>
          </w:p>
        </w:tc>
        <w:tc>
          <w:tcPr>
            <w:tcW w:w="2410" w:type="dxa"/>
            <w:shd w:val="clear" w:color="auto" w:fill="auto"/>
          </w:tcPr>
          <w:p w14:paraId="09020024" w14:textId="6C0CB8B4"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/f</w:t>
            </w:r>
            <w:r w:rsidRPr="00EB2429">
              <w:rPr>
                <w:rFonts w:ascii="Times New Roman" w:hAnsi="Times New Roman" w:cs="Times New Roman"/>
                <w:sz w:val="22"/>
                <w:szCs w:val="22"/>
                <w:lang w:val="en-US"/>
              </w:rPr>
              <w:t>allow</w:t>
            </w:r>
          </w:p>
        </w:tc>
        <w:tc>
          <w:tcPr>
            <w:tcW w:w="709" w:type="dxa"/>
            <w:shd w:val="clear" w:color="auto" w:fill="auto"/>
          </w:tcPr>
          <w:p w14:paraId="2CCC27B1"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6.1</w:t>
            </w:r>
          </w:p>
        </w:tc>
      </w:tr>
      <w:tr w:rsidR="00347A1A" w14:paraId="1E63FA0C" w14:textId="77777777">
        <w:trPr>
          <w:trHeight w:val="288"/>
        </w:trPr>
        <w:tc>
          <w:tcPr>
            <w:tcW w:w="851" w:type="dxa"/>
            <w:shd w:val="clear" w:color="auto" w:fill="auto"/>
          </w:tcPr>
          <w:p w14:paraId="4BB63848"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20</w:t>
            </w:r>
          </w:p>
        </w:tc>
        <w:tc>
          <w:tcPr>
            <w:tcW w:w="851" w:type="dxa"/>
          </w:tcPr>
          <w:p w14:paraId="2899EF56"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6.73</w:t>
            </w:r>
          </w:p>
        </w:tc>
        <w:tc>
          <w:tcPr>
            <w:tcW w:w="706" w:type="dxa"/>
            <w:shd w:val="clear" w:color="auto" w:fill="auto"/>
          </w:tcPr>
          <w:p w14:paraId="347F6D2A"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24</w:t>
            </w:r>
          </w:p>
        </w:tc>
        <w:tc>
          <w:tcPr>
            <w:tcW w:w="1845" w:type="dxa"/>
            <w:shd w:val="clear" w:color="auto" w:fill="auto"/>
          </w:tcPr>
          <w:p w14:paraId="178BC392"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67DA6D50"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2410" w:type="dxa"/>
            <w:shd w:val="clear" w:color="auto" w:fill="auto"/>
          </w:tcPr>
          <w:p w14:paraId="41A07585" w14:textId="653AB69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/f</w:t>
            </w:r>
            <w:r w:rsidRPr="00EB2429">
              <w:rPr>
                <w:rFonts w:ascii="Times New Roman" w:hAnsi="Times New Roman" w:cs="Times New Roman"/>
                <w:sz w:val="22"/>
                <w:szCs w:val="22"/>
                <w:lang w:val="en-US"/>
              </w:rPr>
              <w:t>allow</w:t>
            </w:r>
          </w:p>
        </w:tc>
        <w:tc>
          <w:tcPr>
            <w:tcW w:w="709" w:type="dxa"/>
            <w:shd w:val="clear" w:color="auto" w:fill="auto"/>
          </w:tcPr>
          <w:p w14:paraId="43C958E4"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7.8</w:t>
            </w:r>
          </w:p>
        </w:tc>
      </w:tr>
      <w:tr w:rsidR="00347A1A" w14:paraId="30A90EDB" w14:textId="77777777">
        <w:trPr>
          <w:trHeight w:val="288"/>
        </w:trPr>
        <w:tc>
          <w:tcPr>
            <w:tcW w:w="851" w:type="dxa"/>
            <w:shd w:val="clear" w:color="auto" w:fill="auto"/>
          </w:tcPr>
          <w:p w14:paraId="7C7C6251"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21</w:t>
            </w:r>
          </w:p>
        </w:tc>
        <w:tc>
          <w:tcPr>
            <w:tcW w:w="851" w:type="dxa"/>
          </w:tcPr>
          <w:p w14:paraId="4AD4B3F6"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5.56</w:t>
            </w:r>
          </w:p>
        </w:tc>
        <w:tc>
          <w:tcPr>
            <w:tcW w:w="706" w:type="dxa"/>
            <w:shd w:val="clear" w:color="auto" w:fill="auto"/>
          </w:tcPr>
          <w:p w14:paraId="5D08CBFE"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24</w:t>
            </w:r>
          </w:p>
        </w:tc>
        <w:tc>
          <w:tcPr>
            <w:tcW w:w="1845" w:type="dxa"/>
            <w:shd w:val="clear" w:color="auto" w:fill="auto"/>
          </w:tcPr>
          <w:p w14:paraId="3586B121"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0B46215F"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2410" w:type="dxa"/>
            <w:shd w:val="clear" w:color="auto" w:fill="auto"/>
          </w:tcPr>
          <w:p w14:paraId="1C7AFFF2" w14:textId="5BD6B138"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/f</w:t>
            </w:r>
            <w:r w:rsidRPr="00EB2429">
              <w:rPr>
                <w:rFonts w:ascii="Times New Roman" w:hAnsi="Times New Roman" w:cs="Times New Roman"/>
                <w:sz w:val="22"/>
                <w:szCs w:val="22"/>
                <w:lang w:val="en-US"/>
              </w:rPr>
              <w:t>allow</w:t>
            </w:r>
          </w:p>
        </w:tc>
        <w:tc>
          <w:tcPr>
            <w:tcW w:w="709" w:type="dxa"/>
            <w:shd w:val="clear" w:color="auto" w:fill="auto"/>
          </w:tcPr>
          <w:p w14:paraId="35B9B6DD"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7.2</w:t>
            </w:r>
          </w:p>
        </w:tc>
      </w:tr>
      <w:tr w:rsidR="00347A1A" w14:paraId="08F99C2A" w14:textId="77777777">
        <w:trPr>
          <w:trHeight w:val="288"/>
        </w:trPr>
        <w:tc>
          <w:tcPr>
            <w:tcW w:w="851" w:type="dxa"/>
            <w:shd w:val="clear" w:color="auto" w:fill="auto"/>
          </w:tcPr>
          <w:p w14:paraId="60ABC7D7"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22</w:t>
            </w:r>
          </w:p>
        </w:tc>
        <w:tc>
          <w:tcPr>
            <w:tcW w:w="851" w:type="dxa"/>
          </w:tcPr>
          <w:p w14:paraId="391E6C9B"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2.14</w:t>
            </w:r>
          </w:p>
        </w:tc>
        <w:tc>
          <w:tcPr>
            <w:tcW w:w="706" w:type="dxa"/>
            <w:shd w:val="clear" w:color="auto" w:fill="auto"/>
          </w:tcPr>
          <w:p w14:paraId="5F39468E"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25</w:t>
            </w:r>
          </w:p>
        </w:tc>
        <w:tc>
          <w:tcPr>
            <w:tcW w:w="1845" w:type="dxa"/>
            <w:shd w:val="clear" w:color="auto" w:fill="auto"/>
          </w:tcPr>
          <w:p w14:paraId="3354A408"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512596B4"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2410" w:type="dxa"/>
            <w:shd w:val="clear" w:color="auto" w:fill="auto"/>
          </w:tcPr>
          <w:p w14:paraId="2A136264" w14:textId="45263145"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/f</w:t>
            </w:r>
            <w:r w:rsidRPr="00EB2429">
              <w:rPr>
                <w:rFonts w:ascii="Times New Roman" w:hAnsi="Times New Roman" w:cs="Times New Roman"/>
                <w:sz w:val="22"/>
                <w:szCs w:val="22"/>
                <w:lang w:val="en-US"/>
              </w:rPr>
              <w:t>allow</w:t>
            </w:r>
          </w:p>
        </w:tc>
        <w:tc>
          <w:tcPr>
            <w:tcW w:w="709" w:type="dxa"/>
            <w:shd w:val="clear" w:color="auto" w:fill="auto"/>
          </w:tcPr>
          <w:p w14:paraId="44B2587D"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5.8</w:t>
            </w:r>
          </w:p>
        </w:tc>
      </w:tr>
      <w:tr w:rsidR="00347A1A" w14:paraId="779422C1" w14:textId="77777777">
        <w:trPr>
          <w:trHeight w:val="288"/>
        </w:trPr>
        <w:tc>
          <w:tcPr>
            <w:tcW w:w="851" w:type="dxa"/>
            <w:shd w:val="clear" w:color="auto" w:fill="auto"/>
          </w:tcPr>
          <w:p w14:paraId="6AE8A82F"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23</w:t>
            </w:r>
          </w:p>
        </w:tc>
        <w:tc>
          <w:tcPr>
            <w:tcW w:w="851" w:type="dxa"/>
          </w:tcPr>
          <w:p w14:paraId="7A89045D"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38.95</w:t>
            </w:r>
          </w:p>
        </w:tc>
        <w:tc>
          <w:tcPr>
            <w:tcW w:w="706" w:type="dxa"/>
            <w:shd w:val="clear" w:color="auto" w:fill="auto"/>
          </w:tcPr>
          <w:p w14:paraId="75795633"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15</w:t>
            </w:r>
          </w:p>
        </w:tc>
        <w:tc>
          <w:tcPr>
            <w:tcW w:w="1845" w:type="dxa"/>
            <w:shd w:val="clear" w:color="auto" w:fill="auto"/>
          </w:tcPr>
          <w:p w14:paraId="4AECCA74"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791F9B94"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2410" w:type="dxa"/>
            <w:shd w:val="clear" w:color="auto" w:fill="auto"/>
          </w:tcPr>
          <w:p w14:paraId="4CA07BFE" w14:textId="718C0BF1"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/f</w:t>
            </w:r>
            <w:r w:rsidRPr="00EB2429">
              <w:rPr>
                <w:rFonts w:ascii="Times New Roman" w:hAnsi="Times New Roman" w:cs="Times New Roman"/>
                <w:sz w:val="22"/>
                <w:szCs w:val="22"/>
                <w:lang w:val="en-US"/>
              </w:rPr>
              <w:t>allow</w:t>
            </w:r>
          </w:p>
        </w:tc>
        <w:tc>
          <w:tcPr>
            <w:tcW w:w="709" w:type="dxa"/>
            <w:shd w:val="clear" w:color="auto" w:fill="auto"/>
          </w:tcPr>
          <w:p w14:paraId="43C1A999"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4.4</w:t>
            </w:r>
          </w:p>
        </w:tc>
      </w:tr>
      <w:tr w:rsidR="00347A1A" w14:paraId="64D318C8" w14:textId="77777777">
        <w:trPr>
          <w:trHeight w:val="288"/>
        </w:trPr>
        <w:tc>
          <w:tcPr>
            <w:tcW w:w="851" w:type="dxa"/>
            <w:shd w:val="clear" w:color="auto" w:fill="auto"/>
          </w:tcPr>
          <w:p w14:paraId="09062D98"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24</w:t>
            </w:r>
          </w:p>
        </w:tc>
        <w:tc>
          <w:tcPr>
            <w:tcW w:w="851" w:type="dxa"/>
          </w:tcPr>
          <w:p w14:paraId="4D0FCDDA"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1.10</w:t>
            </w:r>
          </w:p>
        </w:tc>
        <w:tc>
          <w:tcPr>
            <w:tcW w:w="706" w:type="dxa"/>
            <w:shd w:val="clear" w:color="auto" w:fill="auto"/>
          </w:tcPr>
          <w:p w14:paraId="7258EF6C"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12</w:t>
            </w:r>
          </w:p>
        </w:tc>
        <w:tc>
          <w:tcPr>
            <w:tcW w:w="1845" w:type="dxa"/>
            <w:shd w:val="clear" w:color="auto" w:fill="auto"/>
          </w:tcPr>
          <w:p w14:paraId="58E5EA29"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0754FE57"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2410" w:type="dxa"/>
            <w:shd w:val="clear" w:color="auto" w:fill="auto"/>
          </w:tcPr>
          <w:p w14:paraId="62AE021B" w14:textId="01C57EF1"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/f</w:t>
            </w:r>
            <w:r w:rsidRPr="00EB2429">
              <w:rPr>
                <w:rFonts w:ascii="Times New Roman" w:hAnsi="Times New Roman" w:cs="Times New Roman"/>
                <w:sz w:val="22"/>
                <w:szCs w:val="22"/>
                <w:lang w:val="en-US"/>
              </w:rPr>
              <w:t>allow</w:t>
            </w:r>
          </w:p>
        </w:tc>
        <w:tc>
          <w:tcPr>
            <w:tcW w:w="709" w:type="dxa"/>
            <w:shd w:val="clear" w:color="auto" w:fill="auto"/>
          </w:tcPr>
          <w:p w14:paraId="4893AFFB"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7.0</w:t>
            </w:r>
          </w:p>
        </w:tc>
      </w:tr>
      <w:tr w:rsidR="00347A1A" w14:paraId="5CCBF85E" w14:textId="77777777">
        <w:trPr>
          <w:trHeight w:val="288"/>
        </w:trPr>
        <w:tc>
          <w:tcPr>
            <w:tcW w:w="851" w:type="dxa"/>
            <w:shd w:val="clear" w:color="auto" w:fill="auto"/>
          </w:tcPr>
          <w:p w14:paraId="116AA061"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25</w:t>
            </w:r>
          </w:p>
        </w:tc>
        <w:tc>
          <w:tcPr>
            <w:tcW w:w="851" w:type="dxa"/>
          </w:tcPr>
          <w:p w14:paraId="4297560C"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2.05</w:t>
            </w:r>
          </w:p>
        </w:tc>
        <w:tc>
          <w:tcPr>
            <w:tcW w:w="706" w:type="dxa"/>
            <w:shd w:val="clear" w:color="auto" w:fill="auto"/>
          </w:tcPr>
          <w:p w14:paraId="42CCD5AA"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19</w:t>
            </w:r>
          </w:p>
        </w:tc>
        <w:tc>
          <w:tcPr>
            <w:tcW w:w="1845" w:type="dxa"/>
            <w:shd w:val="clear" w:color="auto" w:fill="auto"/>
          </w:tcPr>
          <w:p w14:paraId="472DA34A"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3CDE2121"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Annual</w:t>
            </w:r>
          </w:p>
        </w:tc>
        <w:tc>
          <w:tcPr>
            <w:tcW w:w="2410" w:type="dxa"/>
            <w:shd w:val="clear" w:color="auto" w:fill="auto"/>
          </w:tcPr>
          <w:p w14:paraId="30A9C143" w14:textId="6FB1D008"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9236B9">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/o</w:t>
            </w:r>
            <w:r w:rsidRPr="00EB2429">
              <w:rPr>
                <w:rFonts w:ascii="Times New Roman" w:hAnsi="Times New Roman" w:cs="Times New Roman"/>
                <w:sz w:val="22"/>
                <w:szCs w:val="22"/>
                <w:lang w:val="en-US"/>
              </w:rPr>
              <w:t>at</w:t>
            </w:r>
          </w:p>
        </w:tc>
        <w:tc>
          <w:tcPr>
            <w:tcW w:w="709" w:type="dxa"/>
            <w:shd w:val="clear" w:color="auto" w:fill="auto"/>
          </w:tcPr>
          <w:p w14:paraId="7B67EBBF"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7.1</w:t>
            </w:r>
          </w:p>
        </w:tc>
      </w:tr>
      <w:tr w:rsidR="00347A1A" w14:paraId="55297F68" w14:textId="77777777">
        <w:trPr>
          <w:trHeight w:val="288"/>
        </w:trPr>
        <w:tc>
          <w:tcPr>
            <w:tcW w:w="851" w:type="dxa"/>
            <w:shd w:val="clear" w:color="auto" w:fill="auto"/>
          </w:tcPr>
          <w:p w14:paraId="18042344"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26</w:t>
            </w:r>
          </w:p>
        </w:tc>
        <w:tc>
          <w:tcPr>
            <w:tcW w:w="851" w:type="dxa"/>
          </w:tcPr>
          <w:p w14:paraId="71C99781"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2.12</w:t>
            </w:r>
          </w:p>
        </w:tc>
        <w:tc>
          <w:tcPr>
            <w:tcW w:w="706" w:type="dxa"/>
            <w:shd w:val="clear" w:color="auto" w:fill="auto"/>
          </w:tcPr>
          <w:p w14:paraId="5DC62BB8"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CS</w:t>
            </w:r>
            <w:r w:rsidRPr="00EB2429">
              <w:rPr>
                <w:rFonts w:ascii="Times New Roman" w:hAnsi="Times New Roman" w:cs="Times New Roman"/>
                <w:sz w:val="22"/>
                <w:szCs w:val="22"/>
                <w:vertAlign w:val="superscript"/>
                <w:lang w:val="en-US"/>
              </w:rPr>
              <w:t>(1)</w:t>
            </w:r>
          </w:p>
        </w:tc>
        <w:tc>
          <w:tcPr>
            <w:tcW w:w="1845" w:type="dxa"/>
            <w:shd w:val="clear" w:color="auto" w:fill="auto"/>
          </w:tcPr>
          <w:p w14:paraId="1688156D"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7DAAB96E"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Each 2 years</w:t>
            </w:r>
          </w:p>
        </w:tc>
        <w:tc>
          <w:tcPr>
            <w:tcW w:w="2410" w:type="dxa"/>
            <w:shd w:val="clear" w:color="auto" w:fill="auto"/>
          </w:tcPr>
          <w:p w14:paraId="1998B211"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Cassava</w:t>
            </w:r>
          </w:p>
        </w:tc>
        <w:tc>
          <w:tcPr>
            <w:tcW w:w="709" w:type="dxa"/>
            <w:shd w:val="clear" w:color="auto" w:fill="auto"/>
          </w:tcPr>
          <w:p w14:paraId="11F3E875"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5.7</w:t>
            </w:r>
          </w:p>
        </w:tc>
      </w:tr>
      <w:tr w:rsidR="00347A1A" w14:paraId="0443A2FC" w14:textId="77777777">
        <w:trPr>
          <w:trHeight w:val="288"/>
        </w:trPr>
        <w:tc>
          <w:tcPr>
            <w:tcW w:w="851" w:type="dxa"/>
            <w:shd w:val="clear" w:color="auto" w:fill="auto"/>
          </w:tcPr>
          <w:p w14:paraId="3409ADBF"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27</w:t>
            </w:r>
          </w:p>
        </w:tc>
        <w:tc>
          <w:tcPr>
            <w:tcW w:w="851" w:type="dxa"/>
          </w:tcPr>
          <w:p w14:paraId="725B409D"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16.52</w:t>
            </w:r>
          </w:p>
        </w:tc>
        <w:tc>
          <w:tcPr>
            <w:tcW w:w="706" w:type="dxa"/>
            <w:shd w:val="clear" w:color="auto" w:fill="auto"/>
          </w:tcPr>
          <w:p w14:paraId="31CACB23"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19</w:t>
            </w:r>
          </w:p>
        </w:tc>
        <w:tc>
          <w:tcPr>
            <w:tcW w:w="1845" w:type="dxa"/>
            <w:shd w:val="clear" w:color="auto" w:fill="auto"/>
          </w:tcPr>
          <w:p w14:paraId="4BDFBA2E"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60F666F4"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2410" w:type="dxa"/>
            <w:shd w:val="clear" w:color="auto" w:fill="auto"/>
          </w:tcPr>
          <w:p w14:paraId="67D87C39" w14:textId="33BE5D82"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/o</w:t>
            </w:r>
            <w:r w:rsidRPr="00EB2429">
              <w:rPr>
                <w:rFonts w:ascii="Times New Roman" w:hAnsi="Times New Roman" w:cs="Times New Roman"/>
                <w:sz w:val="22"/>
                <w:szCs w:val="22"/>
                <w:lang w:val="en-US"/>
              </w:rPr>
              <w:t>at</w:t>
            </w:r>
          </w:p>
        </w:tc>
        <w:tc>
          <w:tcPr>
            <w:tcW w:w="709" w:type="dxa"/>
            <w:shd w:val="clear" w:color="auto" w:fill="auto"/>
          </w:tcPr>
          <w:p w14:paraId="772291E3"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6.3</w:t>
            </w:r>
          </w:p>
        </w:tc>
      </w:tr>
      <w:tr w:rsidR="00347A1A" w14:paraId="57E88584" w14:textId="77777777">
        <w:trPr>
          <w:trHeight w:val="288"/>
        </w:trPr>
        <w:tc>
          <w:tcPr>
            <w:tcW w:w="851" w:type="dxa"/>
            <w:shd w:val="clear" w:color="auto" w:fill="auto"/>
          </w:tcPr>
          <w:p w14:paraId="31D05838"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28</w:t>
            </w:r>
          </w:p>
        </w:tc>
        <w:tc>
          <w:tcPr>
            <w:tcW w:w="851" w:type="dxa"/>
          </w:tcPr>
          <w:p w14:paraId="20D51870"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5.96</w:t>
            </w:r>
          </w:p>
        </w:tc>
        <w:tc>
          <w:tcPr>
            <w:tcW w:w="706" w:type="dxa"/>
            <w:shd w:val="clear" w:color="auto" w:fill="auto"/>
          </w:tcPr>
          <w:p w14:paraId="2A174E17"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14</w:t>
            </w:r>
          </w:p>
        </w:tc>
        <w:tc>
          <w:tcPr>
            <w:tcW w:w="1845" w:type="dxa"/>
            <w:shd w:val="clear" w:color="auto" w:fill="auto"/>
          </w:tcPr>
          <w:p w14:paraId="5B1B942E"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4C10A205"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2410" w:type="dxa"/>
            <w:shd w:val="clear" w:color="auto" w:fill="auto"/>
          </w:tcPr>
          <w:p w14:paraId="35247694" w14:textId="4CA110FB"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/f</w:t>
            </w:r>
            <w:r w:rsidRPr="00EB2429">
              <w:rPr>
                <w:rFonts w:ascii="Times New Roman" w:hAnsi="Times New Roman" w:cs="Times New Roman"/>
                <w:sz w:val="22"/>
                <w:szCs w:val="22"/>
                <w:lang w:val="en-US"/>
              </w:rPr>
              <w:t>allow</w:t>
            </w:r>
          </w:p>
        </w:tc>
        <w:tc>
          <w:tcPr>
            <w:tcW w:w="709" w:type="dxa"/>
            <w:shd w:val="clear" w:color="auto" w:fill="auto"/>
          </w:tcPr>
          <w:p w14:paraId="52E5E0A9"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6.6</w:t>
            </w:r>
          </w:p>
        </w:tc>
      </w:tr>
      <w:tr w:rsidR="00347A1A" w14:paraId="7EF1C1FB" w14:textId="77777777">
        <w:trPr>
          <w:trHeight w:val="288"/>
        </w:trPr>
        <w:tc>
          <w:tcPr>
            <w:tcW w:w="851" w:type="dxa"/>
            <w:shd w:val="clear" w:color="auto" w:fill="auto"/>
          </w:tcPr>
          <w:p w14:paraId="0E56F5CB"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29</w:t>
            </w:r>
          </w:p>
        </w:tc>
        <w:tc>
          <w:tcPr>
            <w:tcW w:w="851" w:type="dxa"/>
          </w:tcPr>
          <w:p w14:paraId="3920223F"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3.62</w:t>
            </w:r>
          </w:p>
        </w:tc>
        <w:tc>
          <w:tcPr>
            <w:tcW w:w="706" w:type="dxa"/>
            <w:shd w:val="clear" w:color="auto" w:fill="auto"/>
          </w:tcPr>
          <w:p w14:paraId="20CE98E4"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CS</w:t>
            </w:r>
            <w:r w:rsidRPr="00EB2429">
              <w:rPr>
                <w:rFonts w:ascii="Times New Roman" w:hAnsi="Times New Roman" w:cs="Times New Roman"/>
                <w:sz w:val="22"/>
                <w:szCs w:val="22"/>
                <w:vertAlign w:val="superscript"/>
                <w:lang w:val="en-US"/>
              </w:rPr>
              <w:t>(1)</w:t>
            </w:r>
          </w:p>
        </w:tc>
        <w:tc>
          <w:tcPr>
            <w:tcW w:w="1845" w:type="dxa"/>
            <w:shd w:val="clear" w:color="auto" w:fill="auto"/>
          </w:tcPr>
          <w:p w14:paraId="30CC19AD"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1700" w:type="dxa"/>
            <w:shd w:val="clear" w:color="auto" w:fill="auto"/>
          </w:tcPr>
          <w:p w14:paraId="2101DA31"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Annual</w:t>
            </w:r>
          </w:p>
        </w:tc>
        <w:tc>
          <w:tcPr>
            <w:tcW w:w="2410" w:type="dxa"/>
            <w:shd w:val="clear" w:color="auto" w:fill="auto"/>
          </w:tcPr>
          <w:p w14:paraId="5F1C4332" w14:textId="0012C32C"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/f</w:t>
            </w:r>
            <w:r w:rsidRPr="00EB2429">
              <w:rPr>
                <w:rFonts w:ascii="Times New Roman" w:hAnsi="Times New Roman" w:cs="Times New Roman"/>
                <w:sz w:val="22"/>
                <w:szCs w:val="22"/>
                <w:lang w:val="en-US"/>
              </w:rPr>
              <w:t>allow</w:t>
            </w:r>
          </w:p>
        </w:tc>
        <w:tc>
          <w:tcPr>
            <w:tcW w:w="709" w:type="dxa"/>
            <w:shd w:val="clear" w:color="auto" w:fill="auto"/>
          </w:tcPr>
          <w:p w14:paraId="5A4AB43F"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4.0</w:t>
            </w:r>
          </w:p>
        </w:tc>
      </w:tr>
      <w:tr w:rsidR="00347A1A" w14:paraId="64780998" w14:textId="77777777">
        <w:trPr>
          <w:trHeight w:val="288"/>
        </w:trPr>
        <w:tc>
          <w:tcPr>
            <w:tcW w:w="851" w:type="dxa"/>
            <w:shd w:val="clear" w:color="auto" w:fill="auto"/>
          </w:tcPr>
          <w:p w14:paraId="1BABA602"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30</w:t>
            </w:r>
          </w:p>
        </w:tc>
        <w:tc>
          <w:tcPr>
            <w:tcW w:w="851" w:type="dxa"/>
          </w:tcPr>
          <w:p w14:paraId="230C5CE4"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25.36</w:t>
            </w:r>
          </w:p>
        </w:tc>
        <w:tc>
          <w:tcPr>
            <w:tcW w:w="706" w:type="dxa"/>
            <w:shd w:val="clear" w:color="auto" w:fill="auto"/>
          </w:tcPr>
          <w:p w14:paraId="2C545937"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24</w:t>
            </w:r>
          </w:p>
        </w:tc>
        <w:tc>
          <w:tcPr>
            <w:tcW w:w="1845" w:type="dxa"/>
            <w:shd w:val="clear" w:color="auto" w:fill="auto"/>
          </w:tcPr>
          <w:p w14:paraId="3AEF6A46"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0DCCCA5D"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2410" w:type="dxa"/>
            <w:shd w:val="clear" w:color="auto" w:fill="auto"/>
          </w:tcPr>
          <w:p w14:paraId="047BF77A" w14:textId="320F1066"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/f</w:t>
            </w:r>
            <w:r w:rsidRPr="00EB2429">
              <w:rPr>
                <w:rFonts w:ascii="Times New Roman" w:hAnsi="Times New Roman" w:cs="Times New Roman"/>
                <w:sz w:val="22"/>
                <w:szCs w:val="22"/>
                <w:lang w:val="en-US"/>
              </w:rPr>
              <w:t>allow</w:t>
            </w:r>
          </w:p>
        </w:tc>
        <w:tc>
          <w:tcPr>
            <w:tcW w:w="709" w:type="dxa"/>
            <w:shd w:val="clear" w:color="auto" w:fill="auto"/>
          </w:tcPr>
          <w:p w14:paraId="22D1C4CF"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8.3</w:t>
            </w:r>
          </w:p>
        </w:tc>
      </w:tr>
      <w:tr w:rsidR="00347A1A" w14:paraId="13672D77" w14:textId="77777777">
        <w:trPr>
          <w:trHeight w:val="288"/>
        </w:trPr>
        <w:tc>
          <w:tcPr>
            <w:tcW w:w="851" w:type="dxa"/>
            <w:shd w:val="clear" w:color="auto" w:fill="auto"/>
          </w:tcPr>
          <w:p w14:paraId="6C150899"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31</w:t>
            </w:r>
          </w:p>
        </w:tc>
        <w:tc>
          <w:tcPr>
            <w:tcW w:w="851" w:type="dxa"/>
          </w:tcPr>
          <w:p w14:paraId="7DF7C380"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14.87</w:t>
            </w:r>
          </w:p>
        </w:tc>
        <w:tc>
          <w:tcPr>
            <w:tcW w:w="706" w:type="dxa"/>
            <w:shd w:val="clear" w:color="auto" w:fill="auto"/>
          </w:tcPr>
          <w:p w14:paraId="2513F153"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24</w:t>
            </w:r>
          </w:p>
        </w:tc>
        <w:tc>
          <w:tcPr>
            <w:tcW w:w="1845" w:type="dxa"/>
            <w:shd w:val="clear" w:color="auto" w:fill="auto"/>
          </w:tcPr>
          <w:p w14:paraId="091DBF51"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554148D0"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Annual</w:t>
            </w:r>
          </w:p>
        </w:tc>
        <w:tc>
          <w:tcPr>
            <w:tcW w:w="2410" w:type="dxa"/>
            <w:shd w:val="clear" w:color="auto" w:fill="auto"/>
          </w:tcPr>
          <w:p w14:paraId="44932ADB" w14:textId="7B372DF8"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o</w:t>
            </w:r>
            <w:r w:rsidRPr="00EB2429">
              <w:rPr>
                <w:rFonts w:ascii="Times New Roman" w:hAnsi="Times New Roman" w:cs="Times New Roman"/>
                <w:sz w:val="22"/>
                <w:szCs w:val="22"/>
                <w:lang w:val="en-US"/>
              </w:rPr>
              <w:t>at</w:t>
            </w:r>
          </w:p>
        </w:tc>
        <w:tc>
          <w:tcPr>
            <w:tcW w:w="709" w:type="dxa"/>
            <w:shd w:val="clear" w:color="auto" w:fill="auto"/>
          </w:tcPr>
          <w:p w14:paraId="5CDFDE7C"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7.5</w:t>
            </w:r>
          </w:p>
        </w:tc>
      </w:tr>
      <w:tr w:rsidR="00347A1A" w14:paraId="6176F726" w14:textId="77777777">
        <w:trPr>
          <w:trHeight w:val="288"/>
        </w:trPr>
        <w:tc>
          <w:tcPr>
            <w:tcW w:w="851" w:type="dxa"/>
            <w:shd w:val="clear" w:color="auto" w:fill="auto"/>
          </w:tcPr>
          <w:p w14:paraId="7847EFB7"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32</w:t>
            </w:r>
          </w:p>
        </w:tc>
        <w:tc>
          <w:tcPr>
            <w:tcW w:w="851" w:type="dxa"/>
          </w:tcPr>
          <w:p w14:paraId="7AC4363D"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6.58</w:t>
            </w:r>
          </w:p>
        </w:tc>
        <w:tc>
          <w:tcPr>
            <w:tcW w:w="706" w:type="dxa"/>
            <w:shd w:val="clear" w:color="auto" w:fill="auto"/>
          </w:tcPr>
          <w:p w14:paraId="5461BE9D"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19</w:t>
            </w:r>
          </w:p>
        </w:tc>
        <w:tc>
          <w:tcPr>
            <w:tcW w:w="1845" w:type="dxa"/>
            <w:shd w:val="clear" w:color="auto" w:fill="auto"/>
          </w:tcPr>
          <w:p w14:paraId="44DA8200"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0DBA023C"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Annual</w:t>
            </w:r>
          </w:p>
        </w:tc>
        <w:tc>
          <w:tcPr>
            <w:tcW w:w="2410" w:type="dxa"/>
            <w:shd w:val="clear" w:color="auto" w:fill="auto"/>
          </w:tcPr>
          <w:p w14:paraId="33F46F2C" w14:textId="7927AE3D"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o</w:t>
            </w:r>
            <w:r w:rsidRPr="00EB2429">
              <w:rPr>
                <w:rFonts w:ascii="Times New Roman" w:hAnsi="Times New Roman" w:cs="Times New Roman"/>
                <w:sz w:val="22"/>
                <w:szCs w:val="22"/>
                <w:lang w:val="en-US"/>
              </w:rPr>
              <w:t>at</w:t>
            </w:r>
          </w:p>
        </w:tc>
        <w:tc>
          <w:tcPr>
            <w:tcW w:w="709" w:type="dxa"/>
            <w:shd w:val="clear" w:color="auto" w:fill="auto"/>
          </w:tcPr>
          <w:p w14:paraId="4359A760"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6.8</w:t>
            </w:r>
          </w:p>
        </w:tc>
      </w:tr>
      <w:tr w:rsidR="00347A1A" w14:paraId="5FB4D0DD" w14:textId="77777777">
        <w:trPr>
          <w:trHeight w:val="288"/>
        </w:trPr>
        <w:tc>
          <w:tcPr>
            <w:tcW w:w="851" w:type="dxa"/>
            <w:shd w:val="clear" w:color="auto" w:fill="auto"/>
          </w:tcPr>
          <w:p w14:paraId="2BF44E83"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33</w:t>
            </w:r>
          </w:p>
        </w:tc>
        <w:tc>
          <w:tcPr>
            <w:tcW w:w="851" w:type="dxa"/>
          </w:tcPr>
          <w:p w14:paraId="5674CC08"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5.28</w:t>
            </w:r>
          </w:p>
        </w:tc>
        <w:tc>
          <w:tcPr>
            <w:tcW w:w="706" w:type="dxa"/>
            <w:shd w:val="clear" w:color="auto" w:fill="auto"/>
          </w:tcPr>
          <w:p w14:paraId="59C443F1"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9</w:t>
            </w:r>
          </w:p>
        </w:tc>
        <w:tc>
          <w:tcPr>
            <w:tcW w:w="1845" w:type="dxa"/>
            <w:shd w:val="clear" w:color="auto" w:fill="auto"/>
          </w:tcPr>
          <w:p w14:paraId="596F6A1D"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1700" w:type="dxa"/>
            <w:shd w:val="clear" w:color="auto" w:fill="auto"/>
          </w:tcPr>
          <w:p w14:paraId="2246B427"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2410" w:type="dxa"/>
            <w:shd w:val="clear" w:color="auto" w:fill="auto"/>
          </w:tcPr>
          <w:p w14:paraId="0D79F8F0" w14:textId="752A80D9"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f</w:t>
            </w:r>
            <w:r w:rsidRPr="00EB2429">
              <w:rPr>
                <w:rFonts w:ascii="Times New Roman" w:hAnsi="Times New Roman" w:cs="Times New Roman"/>
                <w:sz w:val="22"/>
                <w:szCs w:val="22"/>
                <w:lang w:val="en-US"/>
              </w:rPr>
              <w:t>allow</w:t>
            </w:r>
          </w:p>
        </w:tc>
        <w:tc>
          <w:tcPr>
            <w:tcW w:w="709" w:type="dxa"/>
            <w:shd w:val="clear" w:color="auto" w:fill="auto"/>
          </w:tcPr>
          <w:p w14:paraId="1B4FCE94"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6.4</w:t>
            </w:r>
          </w:p>
        </w:tc>
      </w:tr>
      <w:tr w:rsidR="00347A1A" w14:paraId="5BF75146" w14:textId="77777777">
        <w:trPr>
          <w:trHeight w:val="288"/>
        </w:trPr>
        <w:tc>
          <w:tcPr>
            <w:tcW w:w="851" w:type="dxa"/>
            <w:shd w:val="clear" w:color="auto" w:fill="auto"/>
          </w:tcPr>
          <w:p w14:paraId="36BDAAF7"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34</w:t>
            </w:r>
          </w:p>
        </w:tc>
        <w:tc>
          <w:tcPr>
            <w:tcW w:w="851" w:type="dxa"/>
          </w:tcPr>
          <w:p w14:paraId="2554A92A"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4.27</w:t>
            </w:r>
          </w:p>
        </w:tc>
        <w:tc>
          <w:tcPr>
            <w:tcW w:w="706" w:type="dxa"/>
            <w:shd w:val="clear" w:color="auto" w:fill="auto"/>
          </w:tcPr>
          <w:p w14:paraId="3BEA6528"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7</w:t>
            </w:r>
          </w:p>
        </w:tc>
        <w:tc>
          <w:tcPr>
            <w:tcW w:w="1845" w:type="dxa"/>
            <w:shd w:val="clear" w:color="auto" w:fill="auto"/>
          </w:tcPr>
          <w:p w14:paraId="2A379283"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30FC8368"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2410" w:type="dxa"/>
            <w:shd w:val="clear" w:color="auto" w:fill="auto"/>
          </w:tcPr>
          <w:p w14:paraId="624A021F" w14:textId="1970C753"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f</w:t>
            </w:r>
            <w:r w:rsidRPr="00EB2429">
              <w:rPr>
                <w:rFonts w:ascii="Times New Roman" w:hAnsi="Times New Roman" w:cs="Times New Roman"/>
                <w:sz w:val="22"/>
                <w:szCs w:val="22"/>
                <w:lang w:val="en-US"/>
              </w:rPr>
              <w:t>allow</w:t>
            </w:r>
          </w:p>
        </w:tc>
        <w:tc>
          <w:tcPr>
            <w:tcW w:w="709" w:type="dxa"/>
            <w:shd w:val="clear" w:color="auto" w:fill="auto"/>
          </w:tcPr>
          <w:p w14:paraId="4C405B31"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7.0</w:t>
            </w:r>
          </w:p>
        </w:tc>
      </w:tr>
      <w:tr w:rsidR="00347A1A" w14:paraId="58AAF28D" w14:textId="77777777">
        <w:trPr>
          <w:trHeight w:val="288"/>
        </w:trPr>
        <w:tc>
          <w:tcPr>
            <w:tcW w:w="851" w:type="dxa"/>
            <w:shd w:val="clear" w:color="auto" w:fill="auto"/>
          </w:tcPr>
          <w:p w14:paraId="39F5C88A"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35</w:t>
            </w:r>
          </w:p>
        </w:tc>
        <w:tc>
          <w:tcPr>
            <w:tcW w:w="851" w:type="dxa"/>
          </w:tcPr>
          <w:p w14:paraId="251B355E"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2.03</w:t>
            </w:r>
          </w:p>
        </w:tc>
        <w:tc>
          <w:tcPr>
            <w:tcW w:w="706" w:type="dxa"/>
            <w:shd w:val="clear" w:color="auto" w:fill="auto"/>
          </w:tcPr>
          <w:p w14:paraId="1FDB2BD2"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CS</w:t>
            </w:r>
            <w:r w:rsidRPr="00EB2429">
              <w:rPr>
                <w:rFonts w:ascii="Times New Roman" w:hAnsi="Times New Roman" w:cs="Times New Roman"/>
                <w:sz w:val="22"/>
                <w:szCs w:val="22"/>
                <w:vertAlign w:val="superscript"/>
                <w:lang w:val="en-US"/>
              </w:rPr>
              <w:t>(1)</w:t>
            </w:r>
          </w:p>
        </w:tc>
        <w:tc>
          <w:tcPr>
            <w:tcW w:w="1845" w:type="dxa"/>
            <w:shd w:val="clear" w:color="auto" w:fill="auto"/>
          </w:tcPr>
          <w:p w14:paraId="362CD482"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70E1420F"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Annual</w:t>
            </w:r>
          </w:p>
        </w:tc>
        <w:tc>
          <w:tcPr>
            <w:tcW w:w="2410" w:type="dxa"/>
            <w:shd w:val="clear" w:color="auto" w:fill="auto"/>
          </w:tcPr>
          <w:p w14:paraId="0CB03A8E" w14:textId="169B8D5A"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Cassava/</w:t>
            </w:r>
            <w:r w:rsidR="005051B1">
              <w:rPr>
                <w:rFonts w:ascii="Times New Roman" w:hAnsi="Times New Roman" w:cs="Times New Roman"/>
                <w:sz w:val="22"/>
                <w:szCs w:val="22"/>
                <w:lang w:val="en-US"/>
              </w:rPr>
              <w:t>s</w:t>
            </w:r>
            <w:r w:rsidRPr="00EB2429">
              <w:rPr>
                <w:rFonts w:ascii="Times New Roman" w:hAnsi="Times New Roman" w:cs="Times New Roman"/>
                <w:sz w:val="22"/>
                <w:szCs w:val="22"/>
                <w:lang w:val="en-US"/>
              </w:rPr>
              <w:t>oybean</w:t>
            </w:r>
          </w:p>
        </w:tc>
        <w:tc>
          <w:tcPr>
            <w:tcW w:w="709" w:type="dxa"/>
            <w:shd w:val="clear" w:color="auto" w:fill="auto"/>
          </w:tcPr>
          <w:p w14:paraId="5FC30BDC"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7.4</w:t>
            </w:r>
          </w:p>
        </w:tc>
      </w:tr>
      <w:tr w:rsidR="00347A1A" w14:paraId="6E106DE1" w14:textId="77777777">
        <w:trPr>
          <w:trHeight w:val="288"/>
        </w:trPr>
        <w:tc>
          <w:tcPr>
            <w:tcW w:w="851" w:type="dxa"/>
            <w:shd w:val="clear" w:color="auto" w:fill="auto"/>
          </w:tcPr>
          <w:p w14:paraId="31280030"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36</w:t>
            </w:r>
          </w:p>
        </w:tc>
        <w:tc>
          <w:tcPr>
            <w:tcW w:w="851" w:type="dxa"/>
          </w:tcPr>
          <w:p w14:paraId="669BF9AB"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11.92</w:t>
            </w:r>
          </w:p>
        </w:tc>
        <w:tc>
          <w:tcPr>
            <w:tcW w:w="706" w:type="dxa"/>
            <w:shd w:val="clear" w:color="auto" w:fill="auto"/>
          </w:tcPr>
          <w:p w14:paraId="08C5F2DC"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19</w:t>
            </w:r>
          </w:p>
        </w:tc>
        <w:tc>
          <w:tcPr>
            <w:tcW w:w="1845" w:type="dxa"/>
            <w:shd w:val="clear" w:color="auto" w:fill="auto"/>
          </w:tcPr>
          <w:p w14:paraId="2D029E51"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58804C56"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2410" w:type="dxa"/>
            <w:shd w:val="clear" w:color="auto" w:fill="auto"/>
          </w:tcPr>
          <w:p w14:paraId="4CFD60F3" w14:textId="226FDD75"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/f</w:t>
            </w:r>
            <w:r w:rsidRPr="00EB2429">
              <w:rPr>
                <w:rFonts w:ascii="Times New Roman" w:hAnsi="Times New Roman" w:cs="Times New Roman"/>
                <w:sz w:val="22"/>
                <w:szCs w:val="22"/>
                <w:lang w:val="en-US"/>
              </w:rPr>
              <w:t>allow</w:t>
            </w:r>
          </w:p>
        </w:tc>
        <w:tc>
          <w:tcPr>
            <w:tcW w:w="709" w:type="dxa"/>
            <w:shd w:val="clear" w:color="auto" w:fill="auto"/>
          </w:tcPr>
          <w:p w14:paraId="2F7D1EB9"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7.8</w:t>
            </w:r>
          </w:p>
        </w:tc>
      </w:tr>
      <w:tr w:rsidR="00347A1A" w14:paraId="3F44D908" w14:textId="77777777">
        <w:trPr>
          <w:trHeight w:val="288"/>
        </w:trPr>
        <w:tc>
          <w:tcPr>
            <w:tcW w:w="851" w:type="dxa"/>
            <w:shd w:val="clear" w:color="auto" w:fill="auto"/>
          </w:tcPr>
          <w:p w14:paraId="0754464E"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37</w:t>
            </w:r>
          </w:p>
        </w:tc>
        <w:tc>
          <w:tcPr>
            <w:tcW w:w="851" w:type="dxa"/>
          </w:tcPr>
          <w:p w14:paraId="4719D1A9"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4.47</w:t>
            </w:r>
          </w:p>
        </w:tc>
        <w:tc>
          <w:tcPr>
            <w:tcW w:w="706" w:type="dxa"/>
            <w:shd w:val="clear" w:color="auto" w:fill="auto"/>
          </w:tcPr>
          <w:p w14:paraId="448D2A7E"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18</w:t>
            </w:r>
          </w:p>
        </w:tc>
        <w:tc>
          <w:tcPr>
            <w:tcW w:w="1845" w:type="dxa"/>
            <w:shd w:val="clear" w:color="auto" w:fill="auto"/>
          </w:tcPr>
          <w:p w14:paraId="76A40567"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1700" w:type="dxa"/>
            <w:shd w:val="clear" w:color="auto" w:fill="auto"/>
          </w:tcPr>
          <w:p w14:paraId="0D703443"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Each 4 years</w:t>
            </w:r>
          </w:p>
        </w:tc>
        <w:tc>
          <w:tcPr>
            <w:tcW w:w="2410" w:type="dxa"/>
            <w:shd w:val="clear" w:color="auto" w:fill="auto"/>
          </w:tcPr>
          <w:p w14:paraId="24919AED" w14:textId="78F5546D"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/f</w:t>
            </w:r>
            <w:r w:rsidRPr="00EB2429">
              <w:rPr>
                <w:rFonts w:ascii="Times New Roman" w:hAnsi="Times New Roman" w:cs="Times New Roman"/>
                <w:sz w:val="22"/>
                <w:szCs w:val="22"/>
                <w:lang w:val="en-US"/>
              </w:rPr>
              <w:t>allow</w:t>
            </w:r>
          </w:p>
        </w:tc>
        <w:tc>
          <w:tcPr>
            <w:tcW w:w="709" w:type="dxa"/>
            <w:shd w:val="clear" w:color="auto" w:fill="auto"/>
          </w:tcPr>
          <w:p w14:paraId="00F12C80"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7.4</w:t>
            </w:r>
          </w:p>
        </w:tc>
      </w:tr>
      <w:tr w:rsidR="00347A1A" w14:paraId="13A3BF00" w14:textId="77777777">
        <w:trPr>
          <w:trHeight w:val="288"/>
        </w:trPr>
        <w:tc>
          <w:tcPr>
            <w:tcW w:w="851" w:type="dxa"/>
            <w:shd w:val="clear" w:color="auto" w:fill="auto"/>
          </w:tcPr>
          <w:p w14:paraId="4F46DA07"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lastRenderedPageBreak/>
              <w:t>38</w:t>
            </w:r>
          </w:p>
        </w:tc>
        <w:tc>
          <w:tcPr>
            <w:tcW w:w="851" w:type="dxa"/>
          </w:tcPr>
          <w:p w14:paraId="6C2726D7"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8.18</w:t>
            </w:r>
          </w:p>
        </w:tc>
        <w:tc>
          <w:tcPr>
            <w:tcW w:w="706" w:type="dxa"/>
            <w:shd w:val="clear" w:color="auto" w:fill="auto"/>
          </w:tcPr>
          <w:p w14:paraId="350A0051"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12</w:t>
            </w:r>
          </w:p>
        </w:tc>
        <w:tc>
          <w:tcPr>
            <w:tcW w:w="1845" w:type="dxa"/>
            <w:shd w:val="clear" w:color="auto" w:fill="auto"/>
          </w:tcPr>
          <w:p w14:paraId="5BBAE0CA"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2B4E9C85"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Each 3 years</w:t>
            </w:r>
          </w:p>
        </w:tc>
        <w:tc>
          <w:tcPr>
            <w:tcW w:w="2410" w:type="dxa"/>
            <w:shd w:val="clear" w:color="auto" w:fill="auto"/>
          </w:tcPr>
          <w:p w14:paraId="01D76CD1" w14:textId="0FC4654D"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/f</w:t>
            </w:r>
            <w:r w:rsidRPr="00EB2429">
              <w:rPr>
                <w:rFonts w:ascii="Times New Roman" w:hAnsi="Times New Roman" w:cs="Times New Roman"/>
                <w:sz w:val="22"/>
                <w:szCs w:val="22"/>
                <w:lang w:val="en-US"/>
              </w:rPr>
              <w:t>allow</w:t>
            </w:r>
          </w:p>
        </w:tc>
        <w:tc>
          <w:tcPr>
            <w:tcW w:w="709" w:type="dxa"/>
            <w:shd w:val="clear" w:color="auto" w:fill="auto"/>
          </w:tcPr>
          <w:p w14:paraId="407640E1"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5.0</w:t>
            </w:r>
          </w:p>
        </w:tc>
      </w:tr>
      <w:tr w:rsidR="00347A1A" w14:paraId="28073E55" w14:textId="77777777">
        <w:trPr>
          <w:trHeight w:val="288"/>
        </w:trPr>
        <w:tc>
          <w:tcPr>
            <w:tcW w:w="851" w:type="dxa"/>
            <w:shd w:val="clear" w:color="auto" w:fill="auto"/>
          </w:tcPr>
          <w:p w14:paraId="0BE32384"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39</w:t>
            </w:r>
          </w:p>
        </w:tc>
        <w:tc>
          <w:tcPr>
            <w:tcW w:w="851" w:type="dxa"/>
          </w:tcPr>
          <w:p w14:paraId="23D6417E"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20.5</w:t>
            </w:r>
          </w:p>
        </w:tc>
        <w:tc>
          <w:tcPr>
            <w:tcW w:w="706" w:type="dxa"/>
            <w:shd w:val="clear" w:color="auto" w:fill="auto"/>
          </w:tcPr>
          <w:p w14:paraId="6D9B3DA3"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24</w:t>
            </w:r>
          </w:p>
        </w:tc>
        <w:tc>
          <w:tcPr>
            <w:tcW w:w="1845" w:type="dxa"/>
            <w:shd w:val="clear" w:color="auto" w:fill="auto"/>
          </w:tcPr>
          <w:p w14:paraId="77987F43"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shd w:val="clear" w:color="auto" w:fill="auto"/>
          </w:tcPr>
          <w:p w14:paraId="305720A8"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No</w:t>
            </w:r>
          </w:p>
        </w:tc>
        <w:tc>
          <w:tcPr>
            <w:tcW w:w="2410" w:type="dxa"/>
            <w:shd w:val="clear" w:color="auto" w:fill="auto"/>
          </w:tcPr>
          <w:p w14:paraId="198C957D" w14:textId="44E718A9"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/f</w:t>
            </w:r>
            <w:r w:rsidRPr="00EB2429">
              <w:rPr>
                <w:rFonts w:ascii="Times New Roman" w:hAnsi="Times New Roman" w:cs="Times New Roman"/>
                <w:sz w:val="22"/>
                <w:szCs w:val="22"/>
                <w:lang w:val="en-US"/>
              </w:rPr>
              <w:t>allow</w:t>
            </w:r>
          </w:p>
        </w:tc>
        <w:tc>
          <w:tcPr>
            <w:tcW w:w="709" w:type="dxa"/>
            <w:shd w:val="clear" w:color="auto" w:fill="auto"/>
          </w:tcPr>
          <w:p w14:paraId="414FA8B0"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6.3</w:t>
            </w:r>
          </w:p>
        </w:tc>
      </w:tr>
      <w:tr w:rsidR="00347A1A" w14:paraId="509B9FBF" w14:textId="77777777">
        <w:trPr>
          <w:trHeight w:val="288"/>
        </w:trPr>
        <w:tc>
          <w:tcPr>
            <w:tcW w:w="851" w:type="dxa"/>
            <w:tcBorders>
              <w:bottom w:val="single" w:sz="4" w:space="0" w:color="000000"/>
            </w:tcBorders>
            <w:shd w:val="clear" w:color="auto" w:fill="auto"/>
          </w:tcPr>
          <w:p w14:paraId="38EF06EA" w14:textId="77777777" w:rsidR="00347A1A" w:rsidRDefault="002C2FD7">
            <w:pPr>
              <w:spacing w:line="276" w:lineRule="auto"/>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40</w:t>
            </w:r>
          </w:p>
        </w:tc>
        <w:tc>
          <w:tcPr>
            <w:tcW w:w="851" w:type="dxa"/>
            <w:tcBorders>
              <w:bottom w:val="single" w:sz="4" w:space="0" w:color="000000"/>
            </w:tcBorders>
          </w:tcPr>
          <w:p w14:paraId="44E91626"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6.13</w:t>
            </w:r>
          </w:p>
        </w:tc>
        <w:tc>
          <w:tcPr>
            <w:tcW w:w="706" w:type="dxa"/>
            <w:tcBorders>
              <w:bottom w:val="single" w:sz="4" w:space="0" w:color="000000"/>
            </w:tcBorders>
            <w:shd w:val="clear" w:color="auto" w:fill="auto"/>
          </w:tcPr>
          <w:p w14:paraId="3D039329"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13</w:t>
            </w:r>
          </w:p>
        </w:tc>
        <w:tc>
          <w:tcPr>
            <w:tcW w:w="1845" w:type="dxa"/>
            <w:tcBorders>
              <w:bottom w:val="single" w:sz="4" w:space="0" w:color="000000"/>
            </w:tcBorders>
            <w:shd w:val="clear" w:color="auto" w:fill="auto"/>
          </w:tcPr>
          <w:p w14:paraId="4D316030"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Yes</w:t>
            </w:r>
          </w:p>
        </w:tc>
        <w:tc>
          <w:tcPr>
            <w:tcW w:w="1700" w:type="dxa"/>
            <w:tcBorders>
              <w:bottom w:val="single" w:sz="4" w:space="0" w:color="000000"/>
            </w:tcBorders>
            <w:shd w:val="clear" w:color="auto" w:fill="auto"/>
          </w:tcPr>
          <w:p w14:paraId="7A43F889"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Each 6 years</w:t>
            </w:r>
          </w:p>
        </w:tc>
        <w:tc>
          <w:tcPr>
            <w:tcW w:w="2410" w:type="dxa"/>
            <w:tcBorders>
              <w:bottom w:val="single" w:sz="4" w:space="0" w:color="000000"/>
            </w:tcBorders>
            <w:shd w:val="clear" w:color="auto" w:fill="auto"/>
          </w:tcPr>
          <w:p w14:paraId="1CA29D94" w14:textId="3E8D1A56"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Soybean</w:t>
            </w:r>
            <w:r w:rsidR="005051B1">
              <w:rPr>
                <w:rFonts w:ascii="Times New Roman" w:hAnsi="Times New Roman" w:cs="Times New Roman"/>
                <w:sz w:val="22"/>
                <w:szCs w:val="22"/>
                <w:lang w:val="en-US"/>
              </w:rPr>
              <w:t>/m</w:t>
            </w:r>
            <w:r w:rsidRPr="00EB2429">
              <w:rPr>
                <w:rFonts w:ascii="Times New Roman" w:hAnsi="Times New Roman" w:cs="Times New Roman"/>
                <w:sz w:val="22"/>
                <w:szCs w:val="22"/>
                <w:lang w:val="en-US"/>
              </w:rPr>
              <w:t>aize</w:t>
            </w:r>
            <w:r w:rsidR="005051B1">
              <w:rPr>
                <w:rFonts w:ascii="Times New Roman" w:hAnsi="Times New Roman" w:cs="Times New Roman"/>
                <w:sz w:val="22"/>
                <w:szCs w:val="22"/>
                <w:lang w:val="en-US"/>
              </w:rPr>
              <w:t>/f</w:t>
            </w:r>
            <w:r w:rsidRPr="00EB2429">
              <w:rPr>
                <w:rFonts w:ascii="Times New Roman" w:hAnsi="Times New Roman" w:cs="Times New Roman"/>
                <w:sz w:val="22"/>
                <w:szCs w:val="22"/>
                <w:lang w:val="en-US"/>
              </w:rPr>
              <w:t>allow</w:t>
            </w:r>
          </w:p>
        </w:tc>
        <w:tc>
          <w:tcPr>
            <w:tcW w:w="709" w:type="dxa"/>
            <w:tcBorders>
              <w:bottom w:val="single" w:sz="4" w:space="0" w:color="000000"/>
            </w:tcBorders>
            <w:shd w:val="clear" w:color="auto" w:fill="auto"/>
          </w:tcPr>
          <w:p w14:paraId="2583E958" w14:textId="77777777" w:rsidR="00347A1A" w:rsidRDefault="002C2FD7">
            <w:pPr>
              <w:spacing w:line="276" w:lineRule="auto"/>
              <w:jc w:val="center"/>
              <w:rPr>
                <w:rFonts w:ascii="Times New Roman" w:hAnsi="Times New Roman" w:cs="Times New Roman"/>
                <w:color w:val="000000"/>
                <w:sz w:val="22"/>
                <w:szCs w:val="22"/>
                <w:lang w:val="en-US" w:eastAsia="pt-BR"/>
              </w:rPr>
            </w:pPr>
            <w:r w:rsidRPr="00EB2429">
              <w:rPr>
                <w:rFonts w:ascii="Times New Roman" w:hAnsi="Times New Roman" w:cs="Times New Roman"/>
                <w:sz w:val="22"/>
                <w:szCs w:val="22"/>
                <w:lang w:val="en-US"/>
              </w:rPr>
              <w:t>5.4</w:t>
            </w:r>
          </w:p>
        </w:tc>
      </w:tr>
    </w:tbl>
    <w:p w14:paraId="7D4C46DD" w14:textId="090CD81C" w:rsidR="00347A1A" w:rsidRDefault="00651A74" w:rsidP="00AC32C2">
      <w:pPr>
        <w:pStyle w:val="Textpara1"/>
        <w:spacing w:before="120"/>
        <w:ind w:left="720"/>
        <w:rPr>
          <w:sz w:val="22"/>
          <w:szCs w:val="22"/>
        </w:rPr>
      </w:pPr>
      <w:r>
        <w:rPr>
          <w:sz w:val="22"/>
          <w:szCs w:val="22"/>
          <w:vertAlign w:val="superscript"/>
        </w:rPr>
        <w:t>(1)</w:t>
      </w:r>
      <w:r w:rsidR="002C2FD7" w:rsidRPr="00EB2429">
        <w:rPr>
          <w:sz w:val="22"/>
          <w:szCs w:val="22"/>
        </w:rPr>
        <w:t>CS</w:t>
      </w:r>
      <w:r>
        <w:rPr>
          <w:sz w:val="22"/>
          <w:szCs w:val="22"/>
        </w:rPr>
        <w:t>,</w:t>
      </w:r>
      <w:r w:rsidR="002C2FD7" w:rsidRPr="00EB2429">
        <w:rPr>
          <w:sz w:val="22"/>
          <w:szCs w:val="22"/>
        </w:rPr>
        <w:t xml:space="preserve"> </w:t>
      </w:r>
      <w:r>
        <w:rPr>
          <w:sz w:val="22"/>
          <w:szCs w:val="22"/>
        </w:rPr>
        <w:t>c</w:t>
      </w:r>
      <w:r w:rsidR="002C2FD7" w:rsidRPr="00EB2429">
        <w:rPr>
          <w:sz w:val="22"/>
          <w:szCs w:val="22"/>
        </w:rPr>
        <w:t>onventional system</w:t>
      </w:r>
      <w:r>
        <w:rPr>
          <w:sz w:val="22"/>
          <w:szCs w:val="22"/>
        </w:rPr>
        <w:t>;</w:t>
      </w:r>
      <w:r w:rsidR="002C2FD7">
        <w:rPr>
          <w:sz w:val="22"/>
          <w:szCs w:val="22"/>
        </w:rPr>
        <w:t xml:space="preserve"> PQI, </w:t>
      </w:r>
      <w:r>
        <w:rPr>
          <w:sz w:val="22"/>
          <w:szCs w:val="22"/>
        </w:rPr>
        <w:t>p</w:t>
      </w:r>
      <w:r w:rsidR="002C2FD7">
        <w:rPr>
          <w:sz w:val="22"/>
          <w:szCs w:val="22"/>
        </w:rPr>
        <w:t xml:space="preserve">articipatory </w:t>
      </w:r>
      <w:r>
        <w:rPr>
          <w:sz w:val="22"/>
          <w:szCs w:val="22"/>
        </w:rPr>
        <w:t>q</w:t>
      </w:r>
      <w:r w:rsidR="002C2FD7">
        <w:rPr>
          <w:sz w:val="22"/>
          <w:szCs w:val="22"/>
        </w:rPr>
        <w:t xml:space="preserve">uality </w:t>
      </w:r>
      <w:r>
        <w:rPr>
          <w:sz w:val="22"/>
          <w:szCs w:val="22"/>
        </w:rPr>
        <w:t>i</w:t>
      </w:r>
      <w:r w:rsidR="002C2FD7">
        <w:rPr>
          <w:sz w:val="22"/>
          <w:szCs w:val="22"/>
        </w:rPr>
        <w:t>ndex.</w:t>
      </w:r>
    </w:p>
    <w:p w14:paraId="4DFD660D" w14:textId="77777777" w:rsidR="00644ABD" w:rsidRDefault="00644ABD" w:rsidP="00644ABD">
      <w:pPr>
        <w:pStyle w:val="Textpara2"/>
        <w:ind w:firstLine="0"/>
        <w:sectPr w:rsidR="00644ABD" w:rsidSect="00FB3DC4">
          <w:pgSz w:w="11906" w:h="16838" w:code="9"/>
          <w:pgMar w:top="1418" w:right="1418" w:bottom="1418" w:left="1418" w:header="720" w:footer="720" w:gutter="0"/>
          <w:lnNumType w:countBy="1" w:distance="567" w:restart="continuous"/>
          <w:cols w:space="720"/>
          <w:formProt w:val="0"/>
          <w:docGrid w:linePitch="600" w:charSpace="32768"/>
        </w:sectPr>
      </w:pPr>
    </w:p>
    <w:p w14:paraId="3B7B64E3" w14:textId="0AEEB537" w:rsidR="00347A1A" w:rsidRDefault="002C2FD7" w:rsidP="00AC32C2">
      <w:pPr>
        <w:pStyle w:val="Tablelegend"/>
      </w:pPr>
      <w:r w:rsidRPr="00EB2429">
        <w:rPr>
          <w:b/>
          <w:bCs/>
        </w:rPr>
        <w:lastRenderedPageBreak/>
        <w:t xml:space="preserve">Table 2. </w:t>
      </w:r>
      <w:r>
        <w:t>Weighting factors and formula</w:t>
      </w:r>
      <w:r w:rsidR="004E3D1D">
        <w:t>e</w:t>
      </w:r>
      <w:r>
        <w:t xml:space="preserve"> for component indicators of the </w:t>
      </w:r>
      <w:r w:rsidR="004E3D1D">
        <w:t>no-till system (NTS)</w:t>
      </w:r>
      <w:r>
        <w:t xml:space="preserve"> </w:t>
      </w:r>
      <w:r w:rsidR="004E3D1D">
        <w:t>p</w:t>
      </w:r>
      <w:r>
        <w:t xml:space="preserve">articipatory </w:t>
      </w:r>
      <w:r w:rsidR="004E3D1D">
        <w:t>q</w:t>
      </w:r>
      <w:r>
        <w:t xml:space="preserve">uality </w:t>
      </w:r>
      <w:r w:rsidR="004E3D1D">
        <w:t>i</w:t>
      </w:r>
      <w:r>
        <w:t>ndex (PQI), 2015</w:t>
      </w:r>
      <w:r w:rsidR="00E54928" w:rsidRPr="00E54928">
        <w:t xml:space="preserve">, </w:t>
      </w:r>
      <w:r w:rsidR="00E54928" w:rsidRPr="004E16E0">
        <w:rPr>
          <w:highlight w:val="yellow"/>
        </w:rPr>
        <w:t xml:space="preserve">according to </w:t>
      </w:r>
      <w:proofErr w:type="spellStart"/>
      <w:r w:rsidR="00E54928" w:rsidRPr="004E16E0">
        <w:rPr>
          <w:highlight w:val="yellow"/>
        </w:rPr>
        <w:t>Nunes</w:t>
      </w:r>
      <w:proofErr w:type="spellEnd"/>
      <w:r w:rsidR="00E54928" w:rsidRPr="004E16E0">
        <w:rPr>
          <w:highlight w:val="yellow"/>
        </w:rPr>
        <w:t xml:space="preserve"> et al. (2020)</w:t>
      </w:r>
      <w:r w:rsidRPr="004E16E0">
        <w:rPr>
          <w:highlight w:val="yellow"/>
        </w:rPr>
        <w:t>.</w:t>
      </w:r>
    </w:p>
    <w:tbl>
      <w:tblPr>
        <w:tblW w:w="8931" w:type="dxa"/>
        <w:jc w:val="center"/>
        <w:tblLook w:val="04A0" w:firstRow="1" w:lastRow="0" w:firstColumn="1" w:lastColumn="0" w:noHBand="0" w:noVBand="1"/>
      </w:tblPr>
      <w:tblGrid>
        <w:gridCol w:w="3117"/>
        <w:gridCol w:w="1285"/>
        <w:gridCol w:w="4529"/>
      </w:tblGrid>
      <w:tr w:rsidR="00347A1A" w14:paraId="2424F00C" w14:textId="77777777">
        <w:trPr>
          <w:jc w:val="center"/>
        </w:trPr>
        <w:tc>
          <w:tcPr>
            <w:tcW w:w="3117" w:type="dxa"/>
            <w:tcBorders>
              <w:top w:val="single" w:sz="4" w:space="0" w:color="000000"/>
              <w:bottom w:val="single" w:sz="4" w:space="0" w:color="000000"/>
            </w:tcBorders>
            <w:shd w:val="clear" w:color="auto" w:fill="auto"/>
            <w:vAlign w:val="center"/>
          </w:tcPr>
          <w:p w14:paraId="07DA359B" w14:textId="77777777" w:rsidR="00347A1A" w:rsidRDefault="002C2FD7">
            <w:pPr>
              <w:spacing w:line="360" w:lineRule="auto"/>
              <w:rPr>
                <w:rFonts w:ascii="Times New Roman" w:hAnsi="Times New Roman" w:cs="Times New Roman"/>
                <w:bCs/>
                <w:lang w:val="en-US"/>
              </w:rPr>
            </w:pPr>
            <w:r w:rsidRPr="00EB2429">
              <w:rPr>
                <w:rFonts w:ascii="Times New Roman" w:hAnsi="Times New Roman" w:cs="Times New Roman"/>
                <w:bCs/>
                <w:lang w:val="en-US"/>
              </w:rPr>
              <w:t>Indicator</w:t>
            </w:r>
          </w:p>
        </w:tc>
        <w:tc>
          <w:tcPr>
            <w:tcW w:w="1285" w:type="dxa"/>
            <w:tcBorders>
              <w:top w:val="single" w:sz="4" w:space="0" w:color="000000"/>
              <w:bottom w:val="single" w:sz="4" w:space="0" w:color="000000"/>
            </w:tcBorders>
            <w:shd w:val="clear" w:color="auto" w:fill="auto"/>
            <w:vAlign w:val="center"/>
          </w:tcPr>
          <w:p w14:paraId="59472651" w14:textId="77777777" w:rsidR="00347A1A" w:rsidRDefault="002C2FD7">
            <w:pPr>
              <w:spacing w:line="276" w:lineRule="auto"/>
              <w:jc w:val="center"/>
              <w:rPr>
                <w:rFonts w:ascii="Times New Roman" w:hAnsi="Times New Roman" w:cs="Times New Roman"/>
                <w:bCs/>
                <w:lang w:val="en-US"/>
              </w:rPr>
            </w:pPr>
            <w:r w:rsidRPr="00EB2429">
              <w:rPr>
                <w:rFonts w:ascii="Times New Roman" w:hAnsi="Times New Roman" w:cs="Times New Roman"/>
                <w:bCs/>
                <w:lang w:val="en-US"/>
              </w:rPr>
              <w:t>Weighting factor</w:t>
            </w:r>
          </w:p>
        </w:tc>
        <w:tc>
          <w:tcPr>
            <w:tcW w:w="4529" w:type="dxa"/>
            <w:tcBorders>
              <w:top w:val="single" w:sz="4" w:space="0" w:color="000000"/>
              <w:bottom w:val="single" w:sz="4" w:space="0" w:color="000000"/>
            </w:tcBorders>
            <w:vAlign w:val="center"/>
          </w:tcPr>
          <w:p w14:paraId="1995D54F" w14:textId="77777777" w:rsidR="00347A1A" w:rsidRDefault="002C2FD7">
            <w:pPr>
              <w:spacing w:line="276" w:lineRule="auto"/>
              <w:jc w:val="center"/>
              <w:rPr>
                <w:rFonts w:ascii="Times New Roman" w:hAnsi="Times New Roman" w:cs="Times New Roman"/>
                <w:bCs/>
                <w:lang w:val="en-US"/>
              </w:rPr>
            </w:pPr>
            <w:r w:rsidRPr="00EB2429">
              <w:rPr>
                <w:rFonts w:ascii="Times New Roman" w:hAnsi="Times New Roman" w:cs="Times New Roman"/>
                <w:bCs/>
                <w:lang w:val="en-US"/>
              </w:rPr>
              <w:t>Calculation</w:t>
            </w:r>
          </w:p>
        </w:tc>
      </w:tr>
      <w:tr w:rsidR="00347A1A" w:rsidRPr="002C463F" w14:paraId="600E186B" w14:textId="77777777">
        <w:trPr>
          <w:jc w:val="center"/>
        </w:trPr>
        <w:tc>
          <w:tcPr>
            <w:tcW w:w="3117" w:type="dxa"/>
            <w:tcBorders>
              <w:top w:val="single" w:sz="4" w:space="0" w:color="000000"/>
            </w:tcBorders>
            <w:shd w:val="clear" w:color="auto" w:fill="auto"/>
          </w:tcPr>
          <w:p w14:paraId="3819C69D" w14:textId="5DB1C459" w:rsidR="00347A1A" w:rsidRDefault="002C2FD7">
            <w:pPr>
              <w:spacing w:line="360" w:lineRule="auto"/>
              <w:jc w:val="both"/>
              <w:rPr>
                <w:rFonts w:ascii="Times New Roman" w:hAnsi="Times New Roman" w:cs="Times New Roman"/>
                <w:lang w:val="en-US"/>
              </w:rPr>
            </w:pPr>
            <w:r w:rsidRPr="00EB2429">
              <w:rPr>
                <w:rFonts w:ascii="Times New Roman" w:hAnsi="Times New Roman" w:cs="Times New Roman"/>
                <w:lang w:val="en-US"/>
              </w:rPr>
              <w:t xml:space="preserve">Crop </w:t>
            </w:r>
            <w:r w:rsidR="004E3D1D">
              <w:rPr>
                <w:rFonts w:ascii="Times New Roman" w:hAnsi="Times New Roman" w:cs="Times New Roman"/>
                <w:lang w:val="en-US"/>
              </w:rPr>
              <w:t>r</w:t>
            </w:r>
            <w:r w:rsidRPr="00EB2429">
              <w:rPr>
                <w:rFonts w:ascii="Times New Roman" w:hAnsi="Times New Roman" w:cs="Times New Roman"/>
                <w:lang w:val="en-US"/>
              </w:rPr>
              <w:t xml:space="preserve">otation </w:t>
            </w:r>
            <w:r w:rsidR="004E3D1D">
              <w:rPr>
                <w:rFonts w:ascii="Times New Roman" w:hAnsi="Times New Roman" w:cs="Times New Roman"/>
                <w:lang w:val="en-US"/>
              </w:rPr>
              <w:t>i</w:t>
            </w:r>
            <w:r w:rsidRPr="00EB2429">
              <w:rPr>
                <w:rFonts w:ascii="Times New Roman" w:hAnsi="Times New Roman" w:cs="Times New Roman"/>
                <w:lang w:val="en-US"/>
              </w:rPr>
              <w:t>ntensity (RI)</w:t>
            </w:r>
          </w:p>
        </w:tc>
        <w:tc>
          <w:tcPr>
            <w:tcW w:w="1285" w:type="dxa"/>
            <w:tcBorders>
              <w:top w:val="single" w:sz="4" w:space="0" w:color="000000"/>
            </w:tcBorders>
            <w:shd w:val="clear" w:color="auto" w:fill="auto"/>
          </w:tcPr>
          <w:p w14:paraId="4FE54F19" w14:textId="77777777" w:rsidR="00347A1A" w:rsidRDefault="002C2FD7">
            <w:pPr>
              <w:spacing w:line="360" w:lineRule="auto"/>
              <w:jc w:val="center"/>
              <w:rPr>
                <w:rFonts w:ascii="Times New Roman" w:hAnsi="Times New Roman" w:cs="Times New Roman"/>
                <w:lang w:val="en-US"/>
              </w:rPr>
            </w:pPr>
            <w:r w:rsidRPr="00EB2429">
              <w:rPr>
                <w:rFonts w:ascii="Times New Roman" w:hAnsi="Times New Roman" w:cs="Times New Roman"/>
                <w:lang w:val="en-US"/>
              </w:rPr>
              <w:t>1.5</w:t>
            </w:r>
          </w:p>
        </w:tc>
        <w:tc>
          <w:tcPr>
            <w:tcW w:w="4529" w:type="dxa"/>
            <w:tcBorders>
              <w:top w:val="single" w:sz="4" w:space="0" w:color="000000"/>
            </w:tcBorders>
          </w:tcPr>
          <w:p w14:paraId="2B1858A9" w14:textId="648A14CA" w:rsidR="00347A1A" w:rsidRDefault="002C2FD7">
            <w:pPr>
              <w:spacing w:line="360" w:lineRule="auto"/>
              <w:jc w:val="center"/>
              <w:rPr>
                <w:rFonts w:ascii="Times New Roman" w:hAnsi="Times New Roman" w:cs="Times New Roman"/>
                <w:vertAlign w:val="superscript"/>
                <w:lang w:val="en-US"/>
              </w:rPr>
            </w:pPr>
            <w:r w:rsidRPr="00EB2429">
              <w:rPr>
                <w:rFonts w:ascii="Times New Roman" w:hAnsi="Times New Roman" w:cs="Times New Roman"/>
                <w:lang w:val="en-US"/>
              </w:rPr>
              <w:t>Number of crops in 3 years/9</w:t>
            </w:r>
            <w:r w:rsidRPr="00EB2429">
              <w:rPr>
                <w:rFonts w:ascii="Times New Roman" w:hAnsi="Times New Roman" w:cs="Times New Roman"/>
                <w:vertAlign w:val="superscript"/>
                <w:lang w:val="en-US"/>
              </w:rPr>
              <w:t>(1)</w:t>
            </w:r>
          </w:p>
        </w:tc>
      </w:tr>
      <w:tr w:rsidR="00347A1A" w:rsidRPr="002C463F" w14:paraId="34EBFCA9" w14:textId="77777777">
        <w:trPr>
          <w:jc w:val="center"/>
        </w:trPr>
        <w:tc>
          <w:tcPr>
            <w:tcW w:w="3117" w:type="dxa"/>
            <w:shd w:val="clear" w:color="auto" w:fill="auto"/>
          </w:tcPr>
          <w:p w14:paraId="17CBB696" w14:textId="2DC69089" w:rsidR="00347A1A" w:rsidRDefault="002C2FD7">
            <w:pPr>
              <w:spacing w:line="360" w:lineRule="auto"/>
              <w:jc w:val="both"/>
              <w:rPr>
                <w:rFonts w:ascii="Times New Roman" w:hAnsi="Times New Roman" w:cs="Times New Roman"/>
                <w:lang w:val="en-US"/>
              </w:rPr>
            </w:pPr>
            <w:r w:rsidRPr="00EB2429">
              <w:rPr>
                <w:rFonts w:ascii="Times New Roman" w:hAnsi="Times New Roman" w:cs="Times New Roman"/>
                <w:lang w:val="en-US"/>
              </w:rPr>
              <w:t xml:space="preserve">Crop </w:t>
            </w:r>
            <w:r w:rsidR="004E3D1D">
              <w:rPr>
                <w:rFonts w:ascii="Times New Roman" w:hAnsi="Times New Roman" w:cs="Times New Roman"/>
                <w:lang w:val="en-US"/>
              </w:rPr>
              <w:t>r</w:t>
            </w:r>
            <w:r w:rsidRPr="00EB2429">
              <w:rPr>
                <w:rFonts w:ascii="Times New Roman" w:hAnsi="Times New Roman" w:cs="Times New Roman"/>
                <w:lang w:val="en-US"/>
              </w:rPr>
              <w:t xml:space="preserve">otation </w:t>
            </w:r>
            <w:r w:rsidR="004E3D1D">
              <w:rPr>
                <w:rFonts w:ascii="Times New Roman" w:hAnsi="Times New Roman" w:cs="Times New Roman"/>
                <w:lang w:val="en-US"/>
              </w:rPr>
              <w:t>d</w:t>
            </w:r>
            <w:r w:rsidRPr="00EB2429">
              <w:rPr>
                <w:rFonts w:ascii="Times New Roman" w:hAnsi="Times New Roman" w:cs="Times New Roman"/>
                <w:lang w:val="en-US"/>
              </w:rPr>
              <w:t>iversity (RD)</w:t>
            </w:r>
          </w:p>
        </w:tc>
        <w:tc>
          <w:tcPr>
            <w:tcW w:w="1285" w:type="dxa"/>
            <w:shd w:val="clear" w:color="auto" w:fill="auto"/>
          </w:tcPr>
          <w:p w14:paraId="7D2859AD" w14:textId="77777777" w:rsidR="00347A1A" w:rsidRDefault="002C2FD7">
            <w:pPr>
              <w:spacing w:line="360" w:lineRule="auto"/>
              <w:jc w:val="center"/>
              <w:rPr>
                <w:rFonts w:ascii="Times New Roman" w:hAnsi="Times New Roman" w:cs="Times New Roman"/>
                <w:lang w:val="en-US"/>
              </w:rPr>
            </w:pPr>
            <w:r w:rsidRPr="00EB2429">
              <w:rPr>
                <w:rFonts w:ascii="Times New Roman" w:hAnsi="Times New Roman" w:cs="Times New Roman"/>
                <w:lang w:val="en-US"/>
              </w:rPr>
              <w:t>1.5</w:t>
            </w:r>
          </w:p>
        </w:tc>
        <w:tc>
          <w:tcPr>
            <w:tcW w:w="4529" w:type="dxa"/>
          </w:tcPr>
          <w:p w14:paraId="1005431A" w14:textId="35A3A339" w:rsidR="00347A1A" w:rsidRDefault="002C2FD7">
            <w:pPr>
              <w:spacing w:line="360" w:lineRule="auto"/>
              <w:jc w:val="center"/>
              <w:rPr>
                <w:rFonts w:ascii="Times New Roman" w:hAnsi="Times New Roman" w:cs="Times New Roman"/>
                <w:vertAlign w:val="superscript"/>
                <w:lang w:val="en-US"/>
              </w:rPr>
            </w:pPr>
            <w:r w:rsidRPr="00EB2429">
              <w:rPr>
                <w:rFonts w:ascii="Times New Roman" w:hAnsi="Times New Roman" w:cs="Times New Roman"/>
                <w:lang w:val="en-US"/>
              </w:rPr>
              <w:t>Different vegetal species in the rotation/4</w:t>
            </w:r>
            <w:r w:rsidRPr="00EB2429">
              <w:rPr>
                <w:rFonts w:ascii="Times New Roman" w:hAnsi="Times New Roman" w:cs="Times New Roman"/>
                <w:vertAlign w:val="superscript"/>
                <w:lang w:val="en-US"/>
              </w:rPr>
              <w:t>(2)</w:t>
            </w:r>
          </w:p>
        </w:tc>
      </w:tr>
      <w:tr w:rsidR="00347A1A" w:rsidRPr="002C463F" w14:paraId="3CCA2740" w14:textId="77777777">
        <w:trPr>
          <w:jc w:val="center"/>
        </w:trPr>
        <w:tc>
          <w:tcPr>
            <w:tcW w:w="3117" w:type="dxa"/>
            <w:shd w:val="clear" w:color="auto" w:fill="auto"/>
          </w:tcPr>
          <w:p w14:paraId="5C48AC6B" w14:textId="61B9982C" w:rsidR="00347A1A" w:rsidRDefault="002C2FD7">
            <w:pPr>
              <w:spacing w:line="360" w:lineRule="auto"/>
              <w:jc w:val="both"/>
              <w:rPr>
                <w:rFonts w:ascii="Times New Roman" w:hAnsi="Times New Roman" w:cs="Times New Roman"/>
                <w:lang w:val="en-US"/>
              </w:rPr>
            </w:pPr>
            <w:r w:rsidRPr="00EB2429">
              <w:rPr>
                <w:rFonts w:ascii="Times New Roman" w:hAnsi="Times New Roman" w:cs="Times New Roman"/>
                <w:lang w:val="en-US"/>
              </w:rPr>
              <w:t xml:space="preserve">Persistence of </w:t>
            </w:r>
            <w:r w:rsidR="004E3D1D">
              <w:rPr>
                <w:rFonts w:ascii="Times New Roman" w:hAnsi="Times New Roman" w:cs="Times New Roman"/>
                <w:lang w:val="en-US"/>
              </w:rPr>
              <w:t>s</w:t>
            </w:r>
            <w:r w:rsidRPr="00EB2429">
              <w:rPr>
                <w:rFonts w:ascii="Times New Roman" w:hAnsi="Times New Roman" w:cs="Times New Roman"/>
                <w:lang w:val="en-US"/>
              </w:rPr>
              <w:t>traw (PS)</w:t>
            </w:r>
          </w:p>
        </w:tc>
        <w:tc>
          <w:tcPr>
            <w:tcW w:w="1285" w:type="dxa"/>
            <w:shd w:val="clear" w:color="auto" w:fill="auto"/>
          </w:tcPr>
          <w:p w14:paraId="6B0B7A95" w14:textId="77777777" w:rsidR="00347A1A" w:rsidRDefault="002C2FD7">
            <w:pPr>
              <w:spacing w:line="360" w:lineRule="auto"/>
              <w:jc w:val="center"/>
              <w:rPr>
                <w:rFonts w:ascii="Times New Roman" w:hAnsi="Times New Roman" w:cs="Times New Roman"/>
                <w:lang w:val="en-US"/>
              </w:rPr>
            </w:pPr>
            <w:r w:rsidRPr="00EB2429">
              <w:rPr>
                <w:rFonts w:ascii="Times New Roman" w:hAnsi="Times New Roman" w:cs="Times New Roman"/>
                <w:lang w:val="en-US"/>
              </w:rPr>
              <w:t>1.5</w:t>
            </w:r>
          </w:p>
        </w:tc>
        <w:tc>
          <w:tcPr>
            <w:tcW w:w="4529" w:type="dxa"/>
          </w:tcPr>
          <w:p w14:paraId="326A8DAE" w14:textId="280FC15A" w:rsidR="00347A1A" w:rsidRDefault="002C2FD7">
            <w:pPr>
              <w:spacing w:line="360" w:lineRule="auto"/>
              <w:jc w:val="center"/>
              <w:rPr>
                <w:rFonts w:ascii="Times New Roman" w:hAnsi="Times New Roman" w:cs="Times New Roman"/>
                <w:vertAlign w:val="superscript"/>
                <w:lang w:val="en-US"/>
              </w:rPr>
            </w:pPr>
            <w:r w:rsidRPr="00EB2429">
              <w:rPr>
                <w:rFonts w:ascii="Times New Roman" w:hAnsi="Times New Roman" w:cs="Times New Roman"/>
                <w:lang w:val="en-US"/>
              </w:rPr>
              <w:t>Number of grasses in the rotation/6</w:t>
            </w:r>
            <w:r w:rsidRPr="00EB2429">
              <w:rPr>
                <w:rFonts w:ascii="Times New Roman" w:hAnsi="Times New Roman" w:cs="Times New Roman"/>
                <w:vertAlign w:val="superscript"/>
                <w:lang w:val="en-US"/>
              </w:rPr>
              <w:t>(3)</w:t>
            </w:r>
          </w:p>
        </w:tc>
      </w:tr>
      <w:tr w:rsidR="00347A1A" w:rsidRPr="002C463F" w14:paraId="48ACE98B" w14:textId="77777777">
        <w:trPr>
          <w:jc w:val="center"/>
        </w:trPr>
        <w:tc>
          <w:tcPr>
            <w:tcW w:w="3117" w:type="dxa"/>
            <w:shd w:val="clear" w:color="auto" w:fill="auto"/>
          </w:tcPr>
          <w:p w14:paraId="32509054" w14:textId="704C8C35" w:rsidR="00347A1A" w:rsidRDefault="002C2FD7">
            <w:pPr>
              <w:spacing w:line="360" w:lineRule="auto"/>
              <w:jc w:val="both"/>
              <w:rPr>
                <w:rFonts w:ascii="Times New Roman" w:hAnsi="Times New Roman" w:cs="Times New Roman"/>
                <w:lang w:val="en-US"/>
              </w:rPr>
            </w:pPr>
            <w:r w:rsidRPr="00EB2429">
              <w:rPr>
                <w:rFonts w:ascii="Times New Roman" w:hAnsi="Times New Roman" w:cs="Times New Roman"/>
                <w:lang w:val="en-US"/>
              </w:rPr>
              <w:t xml:space="preserve">Soil </w:t>
            </w:r>
            <w:r w:rsidR="004E3D1D">
              <w:rPr>
                <w:rFonts w:ascii="Times New Roman" w:hAnsi="Times New Roman" w:cs="Times New Roman"/>
                <w:lang w:val="en-US"/>
              </w:rPr>
              <w:t>t</w:t>
            </w:r>
            <w:r w:rsidRPr="00EB2429">
              <w:rPr>
                <w:rFonts w:ascii="Times New Roman" w:hAnsi="Times New Roman" w:cs="Times New Roman"/>
                <w:lang w:val="en-US"/>
              </w:rPr>
              <w:t xml:space="preserve">illage </w:t>
            </w:r>
            <w:r w:rsidR="004E3D1D">
              <w:rPr>
                <w:rFonts w:ascii="Times New Roman" w:hAnsi="Times New Roman" w:cs="Times New Roman"/>
                <w:lang w:val="en-US"/>
              </w:rPr>
              <w:t>f</w:t>
            </w:r>
            <w:r w:rsidRPr="00EB2429">
              <w:rPr>
                <w:rFonts w:ascii="Times New Roman" w:hAnsi="Times New Roman" w:cs="Times New Roman"/>
                <w:lang w:val="en-US"/>
              </w:rPr>
              <w:t>requency (TF)</w:t>
            </w:r>
          </w:p>
        </w:tc>
        <w:tc>
          <w:tcPr>
            <w:tcW w:w="1285" w:type="dxa"/>
            <w:shd w:val="clear" w:color="auto" w:fill="auto"/>
          </w:tcPr>
          <w:p w14:paraId="57BDA455" w14:textId="77777777" w:rsidR="00347A1A" w:rsidRDefault="002C2FD7">
            <w:pPr>
              <w:spacing w:line="360" w:lineRule="auto"/>
              <w:jc w:val="center"/>
              <w:rPr>
                <w:rFonts w:ascii="Times New Roman" w:hAnsi="Times New Roman" w:cs="Times New Roman"/>
                <w:lang w:val="en-US"/>
              </w:rPr>
            </w:pPr>
            <w:r w:rsidRPr="00EB2429">
              <w:rPr>
                <w:rFonts w:ascii="Times New Roman" w:hAnsi="Times New Roman" w:cs="Times New Roman"/>
                <w:lang w:val="en-US"/>
              </w:rPr>
              <w:t>1.5</w:t>
            </w:r>
          </w:p>
        </w:tc>
        <w:tc>
          <w:tcPr>
            <w:tcW w:w="4529" w:type="dxa"/>
          </w:tcPr>
          <w:p w14:paraId="2156251A" w14:textId="63A4C4DE" w:rsidR="00347A1A" w:rsidRDefault="002C2FD7">
            <w:pPr>
              <w:spacing w:line="360" w:lineRule="auto"/>
              <w:jc w:val="center"/>
              <w:rPr>
                <w:rFonts w:ascii="Times New Roman" w:hAnsi="Times New Roman" w:cs="Times New Roman"/>
                <w:lang w:val="en-US"/>
              </w:rPr>
            </w:pPr>
            <w:r w:rsidRPr="00EB2429">
              <w:rPr>
                <w:rFonts w:ascii="Times New Roman" w:hAnsi="Times New Roman" w:cs="Times New Roman"/>
                <w:lang w:val="en-US"/>
              </w:rPr>
              <w:t>Years between tillage</w:t>
            </w:r>
            <w:r w:rsidR="004E3D1D">
              <w:rPr>
                <w:rFonts w:ascii="Times New Roman" w:hAnsi="Times New Roman" w:cs="Times New Roman"/>
                <w:lang w:val="en-US"/>
              </w:rPr>
              <w:t>,</w:t>
            </w:r>
            <w:r w:rsidRPr="00EB2429">
              <w:rPr>
                <w:rFonts w:ascii="Times New Roman" w:hAnsi="Times New Roman" w:cs="Times New Roman"/>
                <w:lang w:val="en-US"/>
              </w:rPr>
              <w:t xml:space="preserve"> </w:t>
            </w:r>
          </w:p>
          <w:p w14:paraId="00DA1038" w14:textId="43ABC477" w:rsidR="00347A1A" w:rsidRDefault="002C2FD7">
            <w:pPr>
              <w:spacing w:line="360" w:lineRule="auto"/>
              <w:jc w:val="center"/>
              <w:rPr>
                <w:rFonts w:ascii="Times New Roman" w:hAnsi="Times New Roman" w:cs="Times New Roman"/>
                <w:vertAlign w:val="superscript"/>
                <w:lang w:val="en-US"/>
              </w:rPr>
            </w:pPr>
            <w:r w:rsidRPr="00EB2429">
              <w:rPr>
                <w:rFonts w:ascii="Times New Roman" w:hAnsi="Times New Roman" w:cs="Times New Roman"/>
                <w:lang w:val="en-US"/>
              </w:rPr>
              <w:t>or (if no tillage) base x 0.8</w:t>
            </w:r>
            <w:r w:rsidRPr="00EB2429">
              <w:rPr>
                <w:rFonts w:ascii="Times New Roman" w:hAnsi="Times New Roman" w:cs="Times New Roman"/>
                <w:vertAlign w:val="superscript"/>
                <w:lang w:val="en-US"/>
              </w:rPr>
              <w:t>(4)</w:t>
            </w:r>
          </w:p>
        </w:tc>
      </w:tr>
      <w:tr w:rsidR="00347A1A" w:rsidRPr="002C463F" w14:paraId="0E2846C4" w14:textId="77777777">
        <w:trPr>
          <w:jc w:val="center"/>
        </w:trPr>
        <w:tc>
          <w:tcPr>
            <w:tcW w:w="3117" w:type="dxa"/>
            <w:shd w:val="clear" w:color="auto" w:fill="auto"/>
          </w:tcPr>
          <w:p w14:paraId="2C8851FD" w14:textId="2F9CE2C5" w:rsidR="00347A1A" w:rsidRDefault="002C2FD7">
            <w:pPr>
              <w:spacing w:line="360" w:lineRule="auto"/>
              <w:jc w:val="both"/>
              <w:rPr>
                <w:rFonts w:ascii="Times New Roman" w:hAnsi="Times New Roman" w:cs="Times New Roman"/>
                <w:lang w:val="en-US"/>
              </w:rPr>
            </w:pPr>
            <w:r w:rsidRPr="00EB2429">
              <w:rPr>
                <w:rFonts w:ascii="Times New Roman" w:hAnsi="Times New Roman" w:cs="Times New Roman"/>
                <w:lang w:val="en-US"/>
              </w:rPr>
              <w:t xml:space="preserve">Correct </w:t>
            </w:r>
            <w:r w:rsidR="004E3D1D">
              <w:rPr>
                <w:rFonts w:ascii="Times New Roman" w:hAnsi="Times New Roman" w:cs="Times New Roman"/>
                <w:lang w:val="en-US"/>
              </w:rPr>
              <w:t>t</w:t>
            </w:r>
            <w:r w:rsidRPr="00EB2429">
              <w:rPr>
                <w:rFonts w:ascii="Times New Roman" w:hAnsi="Times New Roman" w:cs="Times New Roman"/>
                <w:lang w:val="en-US"/>
              </w:rPr>
              <w:t>erracing (CT)</w:t>
            </w:r>
          </w:p>
        </w:tc>
        <w:tc>
          <w:tcPr>
            <w:tcW w:w="1285" w:type="dxa"/>
            <w:shd w:val="clear" w:color="auto" w:fill="auto"/>
          </w:tcPr>
          <w:p w14:paraId="04BE29B6" w14:textId="77777777" w:rsidR="00347A1A" w:rsidRDefault="002C2FD7">
            <w:pPr>
              <w:spacing w:line="360" w:lineRule="auto"/>
              <w:jc w:val="center"/>
              <w:rPr>
                <w:rFonts w:ascii="Times New Roman" w:hAnsi="Times New Roman" w:cs="Times New Roman"/>
                <w:lang w:val="en-US"/>
              </w:rPr>
            </w:pPr>
            <w:r w:rsidRPr="00EB2429">
              <w:rPr>
                <w:rFonts w:ascii="Times New Roman" w:hAnsi="Times New Roman" w:cs="Times New Roman"/>
                <w:lang w:val="en-US"/>
              </w:rPr>
              <w:t>1.0</w:t>
            </w:r>
          </w:p>
        </w:tc>
        <w:tc>
          <w:tcPr>
            <w:tcW w:w="4529" w:type="dxa"/>
          </w:tcPr>
          <w:p w14:paraId="0E52D395" w14:textId="77777777" w:rsidR="00347A1A" w:rsidRDefault="002C2FD7">
            <w:pPr>
              <w:spacing w:line="360" w:lineRule="auto"/>
              <w:jc w:val="center"/>
              <w:rPr>
                <w:rFonts w:ascii="Times New Roman" w:hAnsi="Times New Roman" w:cs="Times New Roman"/>
                <w:lang w:val="en-US"/>
              </w:rPr>
            </w:pPr>
            <w:r w:rsidRPr="00EB2429">
              <w:rPr>
                <w:rFonts w:ascii="Times New Roman" w:hAnsi="Times New Roman" w:cs="Times New Roman"/>
                <w:lang w:val="en-US"/>
              </w:rPr>
              <w:t>Overflow &lt; 2, SC= 1.0</w:t>
            </w:r>
          </w:p>
          <w:p w14:paraId="1A8BB1E7" w14:textId="77777777" w:rsidR="00347A1A" w:rsidRDefault="002C2FD7">
            <w:pPr>
              <w:spacing w:line="360" w:lineRule="auto"/>
              <w:jc w:val="center"/>
              <w:rPr>
                <w:rFonts w:ascii="Times New Roman" w:hAnsi="Times New Roman" w:cs="Times New Roman"/>
                <w:lang w:val="en-US"/>
              </w:rPr>
            </w:pPr>
            <w:r w:rsidRPr="00EB2429">
              <w:rPr>
                <w:rFonts w:ascii="Times New Roman" w:hAnsi="Times New Roman" w:cs="Times New Roman"/>
                <w:lang w:val="en-US"/>
              </w:rPr>
              <w:t>2 &lt; Overflow &lt; 3, SC= 0.5</w:t>
            </w:r>
          </w:p>
          <w:p w14:paraId="7C34BC49" w14:textId="77777777" w:rsidR="00347A1A" w:rsidRDefault="002C2FD7">
            <w:pPr>
              <w:spacing w:line="360" w:lineRule="auto"/>
              <w:jc w:val="center"/>
              <w:rPr>
                <w:rFonts w:ascii="Times New Roman" w:hAnsi="Times New Roman" w:cs="Times New Roman"/>
                <w:lang w:val="en-US"/>
              </w:rPr>
            </w:pPr>
            <w:r w:rsidRPr="00EB2429">
              <w:rPr>
                <w:rFonts w:ascii="Times New Roman" w:hAnsi="Times New Roman" w:cs="Times New Roman"/>
                <w:lang w:val="en-US"/>
              </w:rPr>
              <w:t>Overflow &gt; 3, SC = 0</w:t>
            </w:r>
            <w:r w:rsidRPr="00EB2429">
              <w:rPr>
                <w:rFonts w:ascii="Times New Roman" w:hAnsi="Times New Roman" w:cs="Times New Roman"/>
                <w:vertAlign w:val="superscript"/>
                <w:lang w:val="en-US"/>
              </w:rPr>
              <w:t>(5)</w:t>
            </w:r>
          </w:p>
        </w:tc>
      </w:tr>
      <w:tr w:rsidR="00347A1A" w:rsidRPr="00E834A9" w14:paraId="3019E542" w14:textId="77777777">
        <w:trPr>
          <w:jc w:val="center"/>
        </w:trPr>
        <w:tc>
          <w:tcPr>
            <w:tcW w:w="3117" w:type="dxa"/>
            <w:shd w:val="clear" w:color="auto" w:fill="auto"/>
          </w:tcPr>
          <w:p w14:paraId="3A2F85A0" w14:textId="16FB7872" w:rsidR="00347A1A" w:rsidRDefault="002C2FD7">
            <w:pPr>
              <w:spacing w:line="360" w:lineRule="auto"/>
              <w:jc w:val="both"/>
              <w:rPr>
                <w:rFonts w:ascii="Times New Roman" w:hAnsi="Times New Roman" w:cs="Times New Roman"/>
                <w:lang w:val="en-US"/>
              </w:rPr>
            </w:pPr>
            <w:r w:rsidRPr="00EB2429">
              <w:rPr>
                <w:rFonts w:ascii="Times New Roman" w:hAnsi="Times New Roman" w:cs="Times New Roman"/>
                <w:lang w:val="en-US"/>
              </w:rPr>
              <w:t xml:space="preserve">Soil </w:t>
            </w:r>
            <w:r w:rsidR="004E3D1D">
              <w:rPr>
                <w:rFonts w:ascii="Times New Roman" w:hAnsi="Times New Roman" w:cs="Times New Roman"/>
                <w:lang w:val="en-US"/>
              </w:rPr>
              <w:t>c</w:t>
            </w:r>
            <w:r w:rsidRPr="00EB2429">
              <w:rPr>
                <w:rFonts w:ascii="Times New Roman" w:hAnsi="Times New Roman" w:cs="Times New Roman"/>
                <w:lang w:val="en-US"/>
              </w:rPr>
              <w:t xml:space="preserve">onservation </w:t>
            </w:r>
            <w:r w:rsidR="004E3D1D">
              <w:rPr>
                <w:rFonts w:ascii="Times New Roman" w:hAnsi="Times New Roman" w:cs="Times New Roman"/>
                <w:lang w:val="en-US"/>
              </w:rPr>
              <w:t>e</w:t>
            </w:r>
            <w:r w:rsidRPr="00EB2429">
              <w:rPr>
                <w:rFonts w:ascii="Times New Roman" w:hAnsi="Times New Roman" w:cs="Times New Roman"/>
                <w:lang w:val="en-US"/>
              </w:rPr>
              <w:t>valuation (SC)</w:t>
            </w:r>
          </w:p>
        </w:tc>
        <w:tc>
          <w:tcPr>
            <w:tcW w:w="1285" w:type="dxa"/>
            <w:shd w:val="clear" w:color="auto" w:fill="auto"/>
          </w:tcPr>
          <w:p w14:paraId="4C261C59" w14:textId="77777777" w:rsidR="00347A1A" w:rsidRDefault="002C2FD7">
            <w:pPr>
              <w:spacing w:line="360" w:lineRule="auto"/>
              <w:jc w:val="center"/>
              <w:rPr>
                <w:rFonts w:ascii="Times New Roman" w:hAnsi="Times New Roman" w:cs="Times New Roman"/>
                <w:lang w:val="en-US"/>
              </w:rPr>
            </w:pPr>
            <w:r w:rsidRPr="00EB2429">
              <w:rPr>
                <w:rFonts w:ascii="Times New Roman" w:hAnsi="Times New Roman" w:cs="Times New Roman"/>
                <w:lang w:val="en-US"/>
              </w:rPr>
              <w:t>1.0</w:t>
            </w:r>
          </w:p>
        </w:tc>
        <w:tc>
          <w:tcPr>
            <w:tcW w:w="4529" w:type="dxa"/>
          </w:tcPr>
          <w:p w14:paraId="6D1A5846" w14:textId="1F8290EB" w:rsidR="00347A1A" w:rsidRDefault="002C2FD7">
            <w:pPr>
              <w:spacing w:line="360" w:lineRule="auto"/>
              <w:jc w:val="center"/>
              <w:rPr>
                <w:rFonts w:ascii="Times New Roman" w:hAnsi="Times New Roman" w:cs="Times New Roman"/>
                <w:lang w:val="en-US"/>
              </w:rPr>
            </w:pPr>
            <w:r w:rsidRPr="00EB2429">
              <w:rPr>
                <w:rFonts w:ascii="Times New Roman" w:hAnsi="Times New Roman" w:cs="Times New Roman"/>
                <w:lang w:val="en-US"/>
              </w:rPr>
              <w:t xml:space="preserve">If: </w:t>
            </w:r>
            <w:proofErr w:type="spellStart"/>
            <w:r w:rsidR="00E834A9">
              <w:rPr>
                <w:rFonts w:ascii="Times New Roman" w:hAnsi="Times New Roman" w:cs="Times New Roman"/>
                <w:lang w:val="en-US"/>
              </w:rPr>
              <w:t>Countour</w:t>
            </w:r>
            <w:proofErr w:type="spellEnd"/>
            <w:r w:rsidR="00E834A9">
              <w:rPr>
                <w:rFonts w:ascii="Times New Roman" w:hAnsi="Times New Roman" w:cs="Times New Roman"/>
                <w:lang w:val="en-US"/>
              </w:rPr>
              <w:t>-line o</w:t>
            </w:r>
            <w:r w:rsidRPr="00EB2429">
              <w:rPr>
                <w:rFonts w:ascii="Times New Roman" w:hAnsi="Times New Roman" w:cs="Times New Roman"/>
                <w:lang w:val="en-US"/>
              </w:rPr>
              <w:t>pera</w:t>
            </w:r>
            <w:r w:rsidR="00E834A9">
              <w:rPr>
                <w:rFonts w:ascii="Times New Roman" w:hAnsi="Times New Roman" w:cs="Times New Roman"/>
                <w:lang w:val="en-US"/>
              </w:rPr>
              <w:t>tions</w:t>
            </w:r>
            <w:r w:rsidRPr="00EB2429">
              <w:rPr>
                <w:rFonts w:ascii="Times New Roman" w:hAnsi="Times New Roman" w:cs="Times New Roman"/>
                <w:lang w:val="en-US"/>
              </w:rPr>
              <w:t xml:space="preserve">/ No erosion signals/ No surround soil compaction/ No soil compaction, +1 for each. </w:t>
            </w:r>
          </w:p>
          <w:p w14:paraId="26B95C62" w14:textId="77777777" w:rsidR="00347A1A" w:rsidRDefault="002C2FD7">
            <w:pPr>
              <w:spacing w:line="360" w:lineRule="auto"/>
              <w:jc w:val="center"/>
              <w:rPr>
                <w:rFonts w:ascii="Times New Roman" w:hAnsi="Times New Roman" w:cs="Times New Roman"/>
                <w:vertAlign w:val="superscript"/>
                <w:lang w:val="en-US"/>
              </w:rPr>
            </w:pPr>
            <w:r w:rsidRPr="00EB2429">
              <w:rPr>
                <w:rFonts w:ascii="Times New Roman" w:hAnsi="Times New Roman" w:cs="Times New Roman"/>
                <w:lang w:val="en-US"/>
              </w:rPr>
              <w:t>∑ / 4</w:t>
            </w:r>
            <w:r w:rsidRPr="00EB2429">
              <w:rPr>
                <w:rFonts w:ascii="Times New Roman" w:hAnsi="Times New Roman" w:cs="Times New Roman"/>
                <w:vertAlign w:val="superscript"/>
                <w:lang w:val="en-US"/>
              </w:rPr>
              <w:t>(6)</w:t>
            </w:r>
          </w:p>
        </w:tc>
      </w:tr>
      <w:tr w:rsidR="00347A1A" w:rsidRPr="002C463F" w14:paraId="516F20B7" w14:textId="77777777">
        <w:trPr>
          <w:jc w:val="center"/>
        </w:trPr>
        <w:tc>
          <w:tcPr>
            <w:tcW w:w="3117" w:type="dxa"/>
            <w:shd w:val="clear" w:color="auto" w:fill="auto"/>
          </w:tcPr>
          <w:p w14:paraId="6C7CDDA8" w14:textId="2EAAD463" w:rsidR="00347A1A" w:rsidRDefault="002C2FD7">
            <w:pPr>
              <w:spacing w:line="360" w:lineRule="auto"/>
              <w:jc w:val="both"/>
              <w:rPr>
                <w:rFonts w:ascii="Times New Roman" w:hAnsi="Times New Roman" w:cs="Times New Roman"/>
                <w:lang w:val="en-US"/>
              </w:rPr>
            </w:pPr>
            <w:r w:rsidRPr="00EB2429">
              <w:rPr>
                <w:rFonts w:ascii="Times New Roman" w:hAnsi="Times New Roman" w:cs="Times New Roman"/>
                <w:lang w:val="en-US"/>
              </w:rPr>
              <w:t xml:space="preserve">Balanced </w:t>
            </w:r>
            <w:r w:rsidR="004E3D1D">
              <w:rPr>
                <w:rFonts w:ascii="Times New Roman" w:hAnsi="Times New Roman" w:cs="Times New Roman"/>
                <w:lang w:val="en-US"/>
              </w:rPr>
              <w:t>s</w:t>
            </w:r>
            <w:r w:rsidRPr="00EB2429">
              <w:rPr>
                <w:rFonts w:ascii="Times New Roman" w:hAnsi="Times New Roman" w:cs="Times New Roman"/>
                <w:lang w:val="en-US"/>
              </w:rPr>
              <w:t xml:space="preserve">oil </w:t>
            </w:r>
            <w:r w:rsidR="004E3D1D">
              <w:rPr>
                <w:rFonts w:ascii="Times New Roman" w:hAnsi="Times New Roman" w:cs="Times New Roman"/>
                <w:lang w:val="en-US"/>
              </w:rPr>
              <w:t>f</w:t>
            </w:r>
            <w:r w:rsidRPr="00EB2429">
              <w:rPr>
                <w:rFonts w:ascii="Times New Roman" w:hAnsi="Times New Roman" w:cs="Times New Roman"/>
                <w:lang w:val="en-US"/>
              </w:rPr>
              <w:t>ertilization (BF)</w:t>
            </w:r>
          </w:p>
        </w:tc>
        <w:tc>
          <w:tcPr>
            <w:tcW w:w="1285" w:type="dxa"/>
            <w:shd w:val="clear" w:color="auto" w:fill="auto"/>
          </w:tcPr>
          <w:p w14:paraId="0D505737" w14:textId="77777777" w:rsidR="00347A1A" w:rsidRDefault="002C2FD7">
            <w:pPr>
              <w:spacing w:line="360" w:lineRule="auto"/>
              <w:jc w:val="center"/>
              <w:rPr>
                <w:rFonts w:ascii="Times New Roman" w:hAnsi="Times New Roman" w:cs="Times New Roman"/>
                <w:lang w:val="en-US"/>
              </w:rPr>
            </w:pPr>
            <w:r w:rsidRPr="00EB2429">
              <w:rPr>
                <w:rFonts w:ascii="Times New Roman" w:hAnsi="Times New Roman" w:cs="Times New Roman"/>
                <w:lang w:val="en-US"/>
              </w:rPr>
              <w:t>1.0</w:t>
            </w:r>
          </w:p>
        </w:tc>
        <w:tc>
          <w:tcPr>
            <w:tcW w:w="4529" w:type="dxa"/>
          </w:tcPr>
          <w:p w14:paraId="5E2EA315" w14:textId="77777777" w:rsidR="00347A1A" w:rsidRDefault="002C2FD7">
            <w:pPr>
              <w:spacing w:line="360" w:lineRule="auto"/>
              <w:jc w:val="center"/>
              <w:rPr>
                <w:rFonts w:ascii="Times New Roman" w:hAnsi="Times New Roman" w:cs="Times New Roman"/>
                <w:lang w:val="en-US"/>
              </w:rPr>
            </w:pPr>
            <w:r w:rsidRPr="00EB2429">
              <w:rPr>
                <w:rFonts w:ascii="Times New Roman" w:hAnsi="Times New Roman" w:cs="Times New Roman"/>
                <w:lang w:val="en-US"/>
              </w:rPr>
              <w:t>If: if based on soil chemical analysis</w:t>
            </w:r>
          </w:p>
          <w:p w14:paraId="3E334F1F" w14:textId="34CAE60C" w:rsidR="00347A1A" w:rsidRDefault="002C2FD7">
            <w:pPr>
              <w:spacing w:line="360" w:lineRule="auto"/>
              <w:jc w:val="center"/>
              <w:rPr>
                <w:rFonts w:ascii="Times New Roman" w:hAnsi="Times New Roman" w:cs="Times New Roman"/>
                <w:lang w:val="en-US"/>
              </w:rPr>
            </w:pPr>
            <w:r w:rsidRPr="00EB2429">
              <w:rPr>
                <w:rFonts w:ascii="Times New Roman" w:hAnsi="Times New Roman" w:cs="Times New Roman"/>
                <w:lang w:val="en-US"/>
              </w:rPr>
              <w:t>(chemical fertilization/ liming, +</w:t>
            </w:r>
            <w:r w:rsidR="00F135CD">
              <w:rPr>
                <w:rFonts w:ascii="Times New Roman" w:hAnsi="Times New Roman" w:cs="Times New Roman"/>
                <w:lang w:val="en-US"/>
              </w:rPr>
              <w:t xml:space="preserve"> </w:t>
            </w:r>
            <w:r w:rsidRPr="00EB2429">
              <w:rPr>
                <w:rFonts w:ascii="Times New Roman" w:hAnsi="Times New Roman" w:cs="Times New Roman"/>
                <w:lang w:val="en-US"/>
              </w:rPr>
              <w:t xml:space="preserve">0.5 for each) </w:t>
            </w:r>
            <w:r w:rsidRPr="00EB2429">
              <w:rPr>
                <w:rFonts w:ascii="Times New Roman" w:hAnsi="Times New Roman" w:cs="Times New Roman"/>
                <w:vertAlign w:val="superscript"/>
                <w:lang w:val="en-US"/>
              </w:rPr>
              <w:t>(7)</w:t>
            </w:r>
          </w:p>
        </w:tc>
      </w:tr>
      <w:tr w:rsidR="00347A1A" w14:paraId="17C17E52" w14:textId="77777777">
        <w:trPr>
          <w:jc w:val="center"/>
        </w:trPr>
        <w:tc>
          <w:tcPr>
            <w:tcW w:w="3117" w:type="dxa"/>
            <w:tcBorders>
              <w:bottom w:val="single" w:sz="4" w:space="0" w:color="000000"/>
            </w:tcBorders>
            <w:shd w:val="clear" w:color="auto" w:fill="auto"/>
          </w:tcPr>
          <w:p w14:paraId="2F46FF1F" w14:textId="6AA2A843" w:rsidR="00347A1A" w:rsidRDefault="002C2FD7">
            <w:pPr>
              <w:spacing w:line="360" w:lineRule="auto"/>
              <w:jc w:val="both"/>
              <w:rPr>
                <w:rFonts w:ascii="Times New Roman" w:hAnsi="Times New Roman" w:cs="Times New Roman"/>
                <w:lang w:val="en-US"/>
              </w:rPr>
            </w:pPr>
            <w:r w:rsidRPr="00EB2429">
              <w:rPr>
                <w:rFonts w:ascii="Times New Roman" w:hAnsi="Times New Roman" w:cs="Times New Roman"/>
                <w:lang w:val="en-US"/>
              </w:rPr>
              <w:t xml:space="preserve">Producer’s </w:t>
            </w:r>
            <w:r w:rsidR="004E3D1D">
              <w:rPr>
                <w:rFonts w:ascii="Times New Roman" w:hAnsi="Times New Roman" w:cs="Times New Roman"/>
                <w:lang w:val="en-US"/>
              </w:rPr>
              <w:t>c</w:t>
            </w:r>
            <w:r w:rsidRPr="00EB2429">
              <w:rPr>
                <w:rFonts w:ascii="Times New Roman" w:hAnsi="Times New Roman" w:cs="Times New Roman"/>
                <w:lang w:val="en-US"/>
              </w:rPr>
              <w:t>ommitment (PC)</w:t>
            </w:r>
          </w:p>
        </w:tc>
        <w:tc>
          <w:tcPr>
            <w:tcW w:w="1285" w:type="dxa"/>
            <w:tcBorders>
              <w:bottom w:val="single" w:sz="4" w:space="0" w:color="000000"/>
            </w:tcBorders>
            <w:shd w:val="clear" w:color="auto" w:fill="auto"/>
          </w:tcPr>
          <w:p w14:paraId="51B61EA7" w14:textId="77777777" w:rsidR="00347A1A" w:rsidRDefault="002C2FD7">
            <w:pPr>
              <w:spacing w:line="360" w:lineRule="auto"/>
              <w:jc w:val="center"/>
              <w:rPr>
                <w:rFonts w:ascii="Times New Roman" w:hAnsi="Times New Roman" w:cs="Times New Roman"/>
                <w:lang w:val="en-US"/>
              </w:rPr>
            </w:pPr>
            <w:r w:rsidRPr="00EB2429">
              <w:rPr>
                <w:rFonts w:ascii="Times New Roman" w:hAnsi="Times New Roman" w:cs="Times New Roman"/>
                <w:lang w:val="en-US"/>
              </w:rPr>
              <w:t>1.0</w:t>
            </w:r>
          </w:p>
        </w:tc>
        <w:tc>
          <w:tcPr>
            <w:tcW w:w="4529" w:type="dxa"/>
            <w:tcBorders>
              <w:bottom w:val="single" w:sz="4" w:space="0" w:color="000000"/>
            </w:tcBorders>
          </w:tcPr>
          <w:p w14:paraId="52C2D711" w14:textId="77777777" w:rsidR="00347A1A" w:rsidRDefault="002C2FD7">
            <w:pPr>
              <w:spacing w:line="360" w:lineRule="auto"/>
              <w:jc w:val="center"/>
              <w:rPr>
                <w:rFonts w:ascii="Times New Roman" w:hAnsi="Times New Roman" w:cs="Times New Roman"/>
                <w:vertAlign w:val="superscript"/>
                <w:lang w:val="en-US"/>
              </w:rPr>
            </w:pPr>
            <w:r w:rsidRPr="00EB2429">
              <w:rPr>
                <w:rFonts w:ascii="Times New Roman" w:hAnsi="Times New Roman" w:cs="Times New Roman"/>
                <w:lang w:val="en-US"/>
              </w:rPr>
              <w:t xml:space="preserve">Years under NTS/25 </w:t>
            </w:r>
            <w:r w:rsidRPr="00EB2429">
              <w:rPr>
                <w:rFonts w:ascii="Times New Roman" w:hAnsi="Times New Roman" w:cs="Times New Roman"/>
                <w:vertAlign w:val="superscript"/>
                <w:lang w:val="en-US"/>
              </w:rPr>
              <w:t>(8)</w:t>
            </w:r>
            <w:bookmarkStart w:id="22" w:name="_Hlk525546944"/>
            <w:bookmarkEnd w:id="22"/>
          </w:p>
        </w:tc>
      </w:tr>
    </w:tbl>
    <w:p w14:paraId="7517CCC7" w14:textId="47782624" w:rsidR="00347A1A" w:rsidRPr="00AC32C2" w:rsidRDefault="00347A1A" w:rsidP="00AC32C2">
      <w:pPr>
        <w:pStyle w:val="Tablelegend"/>
        <w:spacing w:before="120"/>
        <w:jc w:val="right"/>
        <w:rPr>
          <w:szCs w:val="24"/>
          <w:vertAlign w:val="superscript"/>
        </w:rPr>
      </w:pPr>
    </w:p>
    <w:p w14:paraId="401F6CC3" w14:textId="31294D81" w:rsidR="00347A1A" w:rsidRPr="00AC32C2" w:rsidRDefault="002C2FD7" w:rsidP="00AC32C2">
      <w:pPr>
        <w:pStyle w:val="Tablelegend"/>
        <w:spacing w:before="120"/>
        <w:jc w:val="both"/>
        <w:rPr>
          <w:szCs w:val="24"/>
        </w:rPr>
      </w:pPr>
      <w:r w:rsidRPr="00AC32C2">
        <w:rPr>
          <w:szCs w:val="24"/>
          <w:vertAlign w:val="superscript"/>
        </w:rPr>
        <w:t>(1)</w:t>
      </w:r>
      <w:r w:rsidRPr="00AC32C2">
        <w:rPr>
          <w:szCs w:val="24"/>
        </w:rPr>
        <w:t>Except</w:t>
      </w:r>
      <w:r w:rsidR="00F135CD">
        <w:rPr>
          <w:szCs w:val="24"/>
        </w:rPr>
        <w:t xml:space="preserve"> for</w:t>
      </w:r>
      <w:r w:rsidRPr="00AC32C2">
        <w:rPr>
          <w:szCs w:val="24"/>
        </w:rPr>
        <w:t xml:space="preserve"> fallow; </w:t>
      </w:r>
      <w:proofErr w:type="gramStart"/>
      <w:r w:rsidRPr="00AC32C2">
        <w:rPr>
          <w:szCs w:val="24"/>
        </w:rPr>
        <w:t>9</w:t>
      </w:r>
      <w:proofErr w:type="gramEnd"/>
      <w:r w:rsidRPr="00AC32C2">
        <w:rPr>
          <w:szCs w:val="24"/>
        </w:rPr>
        <w:t xml:space="preserve"> is considered the maximum number of different crops in the South of Brazil.</w:t>
      </w:r>
      <w:r w:rsidR="00F135CD">
        <w:rPr>
          <w:szCs w:val="24"/>
          <w:vertAlign w:val="superscript"/>
        </w:rPr>
        <w:t xml:space="preserve"> </w:t>
      </w:r>
      <w:r w:rsidRPr="00AC32C2">
        <w:rPr>
          <w:szCs w:val="24"/>
          <w:vertAlign w:val="superscript"/>
        </w:rPr>
        <w:t>(2)</w:t>
      </w:r>
      <w:r w:rsidRPr="00AC32C2">
        <w:rPr>
          <w:szCs w:val="24"/>
        </w:rPr>
        <w:t>Ideal number of different vegetal species in the South of Brazil.</w:t>
      </w:r>
      <w:r w:rsidR="00F135CD">
        <w:rPr>
          <w:szCs w:val="24"/>
        </w:rPr>
        <w:t xml:space="preserve"> </w:t>
      </w:r>
      <w:r w:rsidRPr="00AC32C2">
        <w:rPr>
          <w:szCs w:val="24"/>
          <w:vertAlign w:val="superscript"/>
        </w:rPr>
        <w:t>(3)</w:t>
      </w:r>
      <w:r w:rsidRPr="00AC32C2">
        <w:rPr>
          <w:szCs w:val="24"/>
        </w:rPr>
        <w:t>Except</w:t>
      </w:r>
      <w:r w:rsidR="00F135CD">
        <w:rPr>
          <w:szCs w:val="24"/>
        </w:rPr>
        <w:t xml:space="preserve"> </w:t>
      </w:r>
      <w:r w:rsidR="002B67AB">
        <w:rPr>
          <w:szCs w:val="24"/>
        </w:rPr>
        <w:t xml:space="preserve">for </w:t>
      </w:r>
      <w:r w:rsidRPr="00AC32C2">
        <w:rPr>
          <w:szCs w:val="24"/>
        </w:rPr>
        <w:t xml:space="preserve">grasses </w:t>
      </w:r>
      <w:r w:rsidR="002B67AB">
        <w:rPr>
          <w:szCs w:val="24"/>
        </w:rPr>
        <w:t>destined</w:t>
      </w:r>
      <w:r w:rsidRPr="00AC32C2">
        <w:rPr>
          <w:szCs w:val="24"/>
        </w:rPr>
        <w:t xml:space="preserve"> </w:t>
      </w:r>
      <w:r w:rsidR="00F135CD">
        <w:rPr>
          <w:szCs w:val="24"/>
        </w:rPr>
        <w:t xml:space="preserve">for </w:t>
      </w:r>
      <w:r w:rsidRPr="00AC32C2">
        <w:rPr>
          <w:szCs w:val="24"/>
        </w:rPr>
        <w:t xml:space="preserve">hay and silage; </w:t>
      </w:r>
      <w:proofErr w:type="gramStart"/>
      <w:r w:rsidRPr="00AC32C2">
        <w:rPr>
          <w:szCs w:val="24"/>
        </w:rPr>
        <w:t>6</w:t>
      </w:r>
      <w:proofErr w:type="gramEnd"/>
      <w:r w:rsidRPr="00AC32C2">
        <w:rPr>
          <w:szCs w:val="24"/>
        </w:rPr>
        <w:t xml:space="preserve"> is considered the ideal number of grasses in the South of Brazil.</w:t>
      </w:r>
      <w:r w:rsidR="00F135CD">
        <w:rPr>
          <w:szCs w:val="24"/>
        </w:rPr>
        <w:t xml:space="preserve"> </w:t>
      </w:r>
      <w:r w:rsidRPr="00AC32C2">
        <w:rPr>
          <w:szCs w:val="24"/>
          <w:vertAlign w:val="superscript"/>
        </w:rPr>
        <w:t>(4)</w:t>
      </w:r>
      <w:r w:rsidRPr="00AC32C2">
        <w:rPr>
          <w:szCs w:val="24"/>
        </w:rPr>
        <w:t>Base x 0.8</w:t>
      </w:r>
      <w:r w:rsidR="0020445B">
        <w:rPr>
          <w:szCs w:val="24"/>
        </w:rPr>
        <w:t>,</w:t>
      </w:r>
      <w:r w:rsidRPr="00AC32C2">
        <w:rPr>
          <w:szCs w:val="24"/>
        </w:rPr>
        <w:t xml:space="preserve"> assuming that 80% of the area under NTS and 20% </w:t>
      </w:r>
      <w:proofErr w:type="gramStart"/>
      <w:r w:rsidRPr="00AC32C2">
        <w:rPr>
          <w:szCs w:val="24"/>
        </w:rPr>
        <w:t>are tilled</w:t>
      </w:r>
      <w:proofErr w:type="gramEnd"/>
      <w:r w:rsidRPr="00AC32C2">
        <w:rPr>
          <w:szCs w:val="24"/>
        </w:rPr>
        <w:t xml:space="preserve"> by terracing.</w:t>
      </w:r>
      <w:r w:rsidR="00F135CD">
        <w:rPr>
          <w:szCs w:val="24"/>
        </w:rPr>
        <w:t xml:space="preserve"> </w:t>
      </w:r>
      <w:r w:rsidRPr="00AC32C2">
        <w:rPr>
          <w:szCs w:val="24"/>
          <w:vertAlign w:val="superscript"/>
        </w:rPr>
        <w:t>(5)</w:t>
      </w:r>
      <w:r w:rsidRPr="00AC32C2">
        <w:rPr>
          <w:szCs w:val="24"/>
        </w:rPr>
        <w:t xml:space="preserve">In </w:t>
      </w:r>
      <w:r w:rsidR="00F135CD">
        <w:rPr>
          <w:szCs w:val="24"/>
        </w:rPr>
        <w:t>5</w:t>
      </w:r>
      <w:r w:rsidRPr="00AC32C2">
        <w:rPr>
          <w:szCs w:val="24"/>
        </w:rPr>
        <w:t xml:space="preserve"> years.</w:t>
      </w:r>
      <w:r w:rsidR="00F135CD">
        <w:rPr>
          <w:szCs w:val="24"/>
        </w:rPr>
        <w:t xml:space="preserve"> </w:t>
      </w:r>
      <w:r w:rsidRPr="00AC32C2">
        <w:rPr>
          <w:szCs w:val="24"/>
          <w:vertAlign w:val="superscript"/>
        </w:rPr>
        <w:t>(6)</w:t>
      </w:r>
      <w:r w:rsidRPr="00AC32C2">
        <w:rPr>
          <w:szCs w:val="24"/>
        </w:rPr>
        <w:t>4 is the maximum sum of the conservation compounds.</w:t>
      </w:r>
      <w:r w:rsidR="00F135CD">
        <w:rPr>
          <w:szCs w:val="24"/>
        </w:rPr>
        <w:t xml:space="preserve"> </w:t>
      </w:r>
      <w:r w:rsidRPr="00AC32C2">
        <w:rPr>
          <w:szCs w:val="24"/>
          <w:vertAlign w:val="superscript"/>
        </w:rPr>
        <w:t>(7)</w:t>
      </w:r>
      <w:r w:rsidR="00F135CD">
        <w:rPr>
          <w:szCs w:val="24"/>
        </w:rPr>
        <w:t>I</w:t>
      </w:r>
      <w:r w:rsidRPr="00AC32C2">
        <w:rPr>
          <w:szCs w:val="24"/>
        </w:rPr>
        <w:t>f not based on soil chemical analysis, zero.</w:t>
      </w:r>
      <w:r w:rsidR="00F135CD">
        <w:rPr>
          <w:szCs w:val="24"/>
        </w:rPr>
        <w:t xml:space="preserve"> </w:t>
      </w:r>
      <w:r w:rsidRPr="00AC32C2">
        <w:rPr>
          <w:szCs w:val="24"/>
          <w:vertAlign w:val="superscript"/>
        </w:rPr>
        <w:t>(8)</w:t>
      </w:r>
      <w:r w:rsidRPr="00AC32C2">
        <w:rPr>
          <w:szCs w:val="24"/>
        </w:rPr>
        <w:t>25 is the maximum time of adoption of the NTS identified on the study region.</w:t>
      </w:r>
    </w:p>
    <w:p w14:paraId="109C51C1" w14:textId="77777777" w:rsidR="00347A1A" w:rsidRDefault="00347A1A">
      <w:pPr>
        <w:widowControl/>
        <w:suppressAutoHyphens w:val="0"/>
        <w:rPr>
          <w:rFonts w:ascii="Times New Roman" w:eastAsia="Times New Roman" w:hAnsi="Times New Roman" w:cs="Times New Roman"/>
          <w:b/>
          <w:bCs/>
          <w:szCs w:val="20"/>
          <w:lang w:val="en-US" w:eastAsia="en-GB" w:bidi="ar-SA"/>
        </w:rPr>
      </w:pPr>
    </w:p>
    <w:sectPr w:rsidR="00347A1A" w:rsidSect="00AC32C2">
      <w:pgSz w:w="11906" w:h="16838" w:code="9"/>
      <w:pgMar w:top="1418" w:right="1418" w:bottom="1418" w:left="1418" w:header="720" w:footer="720" w:gutter="0"/>
      <w:lnNumType w:countBy="1" w:distance="567" w:restart="continuous"/>
      <w:cols w:space="720"/>
      <w:formProt w:val="0"/>
      <w:docGrid w:linePitch="600" w:charSpace="3276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 w:author="DLAC" w:date="2020-05-05T14:40:00Z" w:initials="DLAC">
    <w:p w14:paraId="08B2EA16" w14:textId="0BF9CB8F" w:rsidR="00121E78" w:rsidRDefault="00121E78">
      <w:pPr>
        <w:pStyle w:val="Textodecomentrio"/>
      </w:pPr>
      <w:r>
        <w:rPr>
          <w:rStyle w:val="Refdecomentrio"/>
        </w:rPr>
        <w:annotationRef/>
      </w:r>
      <w:r>
        <w:t>COEDITOR – É NECESSÁRIO MENCIONAR ISTO AQUI NO RESUMO???</w:t>
      </w:r>
    </w:p>
  </w:comment>
  <w:comment w:id="9" w:author="DLAC" w:date="2020-05-05T14:54:00Z" w:initials="DLAC">
    <w:p w14:paraId="4FA2FB22" w14:textId="77777777" w:rsidR="00121E78" w:rsidRDefault="00121E78" w:rsidP="00503835">
      <w:pPr>
        <w:pStyle w:val="Textodecomentrio"/>
      </w:pPr>
      <w:r>
        <w:rPr>
          <w:rStyle w:val="Refdecomentrio"/>
        </w:rPr>
        <w:annotationRef/>
      </w:r>
      <w:r>
        <w:t>COEDITOR – É NECESSÁRIO MENCIONAR ISTO AQUI NO RESUMO???</w:t>
      </w:r>
    </w:p>
    <w:p w14:paraId="7D29AE78" w14:textId="4317370B" w:rsidR="00121E78" w:rsidRDefault="00121E78">
      <w:pPr>
        <w:pStyle w:val="Textodecomentrio"/>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B2EA16" w15:done="0"/>
  <w15:commentEx w15:paraId="7D29AE7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CD80BE" w14:textId="77777777" w:rsidR="00337EE7" w:rsidRDefault="00337EE7">
      <w:r>
        <w:separator/>
      </w:r>
    </w:p>
  </w:endnote>
  <w:endnote w:type="continuationSeparator" w:id="0">
    <w:p w14:paraId="228A6FC2" w14:textId="77777777" w:rsidR="00337EE7" w:rsidRDefault="00337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TimesNewRomanPSMT">
    <w:altName w:val="Times New Roman"/>
    <w:panose1 w:val="00000000000000000000"/>
    <w:charset w:val="00"/>
    <w:family w:val="roman"/>
    <w:notTrueType/>
    <w:pitch w:val="default"/>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Liberation Mono">
    <w:panose1 w:val="02070409020205020404"/>
    <w:charset w:val="00"/>
    <w:family w:val="modern"/>
    <w:pitch w:val="fixed"/>
    <w:sig w:usb0="E0000AFF" w:usb1="400078FF" w:usb2="00000001" w:usb3="00000000" w:csb0="000001B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D9506" w14:textId="717E11C5" w:rsidR="00121E78" w:rsidRPr="00AC32C2" w:rsidRDefault="00121E78" w:rsidP="00AC32C2">
    <w:pPr>
      <w:pStyle w:val="Rodap"/>
      <w:widowControl/>
      <w:suppressLineNumbers w:val="0"/>
      <w:jc w:val="right"/>
      <w:rPr>
        <w:rFonts w:asciiTheme="minorHAnsi" w:hAnsiTheme="minorHAnsi" w:cstheme="minorHAnsi"/>
        <w:sz w:val="22"/>
        <w:szCs w:val="22"/>
      </w:rPr>
    </w:pPr>
    <w:r w:rsidRPr="00AC32C2">
      <w:rPr>
        <w:rFonts w:asciiTheme="minorHAnsi" w:hAnsiTheme="minorHAnsi" w:cstheme="minorHAnsi"/>
        <w:sz w:val="22"/>
        <w:szCs w:val="22"/>
      </w:rPr>
      <w:fldChar w:fldCharType="begin"/>
    </w:r>
    <w:r w:rsidRPr="00AC32C2">
      <w:rPr>
        <w:rFonts w:asciiTheme="minorHAnsi" w:hAnsiTheme="minorHAnsi" w:cstheme="minorHAnsi"/>
        <w:sz w:val="22"/>
        <w:szCs w:val="22"/>
      </w:rPr>
      <w:instrText xml:space="preserve"> PAGE  \* Arabic  \* MERGEFORMAT </w:instrText>
    </w:r>
    <w:r w:rsidRPr="00AC32C2">
      <w:rPr>
        <w:rFonts w:asciiTheme="minorHAnsi" w:hAnsiTheme="minorHAnsi" w:cstheme="minorHAnsi"/>
        <w:sz w:val="22"/>
        <w:szCs w:val="22"/>
      </w:rPr>
      <w:fldChar w:fldCharType="separate"/>
    </w:r>
    <w:r w:rsidR="002C463F">
      <w:rPr>
        <w:rFonts w:asciiTheme="minorHAnsi" w:hAnsiTheme="minorHAnsi" w:cstheme="minorHAnsi"/>
        <w:noProof/>
        <w:sz w:val="22"/>
        <w:szCs w:val="22"/>
      </w:rPr>
      <w:t>25</w:t>
    </w:r>
    <w:r w:rsidRPr="00AC32C2">
      <w:rPr>
        <w:rFonts w:asciiTheme="minorHAnsi" w:hAnsiTheme="minorHAnsi" w:cstheme="minorHAnsi"/>
        <w:sz w:val="22"/>
        <w:szCs w:val="22"/>
      </w:rPr>
      <w:fldChar w:fldCharType="end"/>
    </w:r>
    <w:r w:rsidRPr="00AC32C2">
      <w:rPr>
        <w:rFonts w:asciiTheme="minorHAnsi" w:hAnsiTheme="minorHAnsi" w:cstheme="minorHAnsi"/>
        <w:sz w:val="22"/>
        <w:szCs w:val="22"/>
      </w:rPr>
      <w:t>/</w:t>
    </w:r>
    <w:r w:rsidRPr="00AC32C2">
      <w:rPr>
        <w:rFonts w:asciiTheme="minorHAnsi" w:hAnsiTheme="minorHAnsi" w:cstheme="minorHAnsi"/>
        <w:sz w:val="22"/>
        <w:szCs w:val="22"/>
      </w:rPr>
      <w:fldChar w:fldCharType="begin"/>
    </w:r>
    <w:r w:rsidRPr="00AC32C2">
      <w:rPr>
        <w:rFonts w:asciiTheme="minorHAnsi" w:hAnsiTheme="minorHAnsi" w:cstheme="minorHAnsi"/>
        <w:sz w:val="22"/>
        <w:szCs w:val="22"/>
      </w:rPr>
      <w:instrText xml:space="preserve"> NUMPAGES  \* Arabic  \* MERGEFORMAT </w:instrText>
    </w:r>
    <w:r w:rsidRPr="00AC32C2">
      <w:rPr>
        <w:rFonts w:asciiTheme="minorHAnsi" w:hAnsiTheme="minorHAnsi" w:cstheme="minorHAnsi"/>
        <w:sz w:val="22"/>
        <w:szCs w:val="22"/>
      </w:rPr>
      <w:fldChar w:fldCharType="separate"/>
    </w:r>
    <w:r w:rsidR="002C463F">
      <w:rPr>
        <w:rFonts w:asciiTheme="minorHAnsi" w:hAnsiTheme="minorHAnsi" w:cstheme="minorHAnsi"/>
        <w:noProof/>
        <w:sz w:val="22"/>
        <w:szCs w:val="22"/>
      </w:rPr>
      <w:t>26</w:t>
    </w:r>
    <w:r w:rsidRPr="00AC32C2">
      <w:rPr>
        <w:rFonts w:asciiTheme="minorHAnsi" w:hAnsiTheme="minorHAnsi" w:cstheme="minorHAnsi"/>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340FF9" w14:textId="77777777" w:rsidR="00337EE7" w:rsidRDefault="00337EE7">
      <w:r>
        <w:separator/>
      </w:r>
    </w:p>
  </w:footnote>
  <w:footnote w:type="continuationSeparator" w:id="0">
    <w:p w14:paraId="0C88B263" w14:textId="77777777" w:rsidR="00337EE7" w:rsidRDefault="00337E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39C2E" w14:textId="74382BFC" w:rsidR="00121E78" w:rsidRPr="00AC32C2" w:rsidRDefault="00121E78" w:rsidP="00AC32C2">
    <w:pPr>
      <w:pStyle w:val="Cabealho"/>
      <w:widowControl/>
      <w:suppressLineNumbers w:val="0"/>
      <w:jc w:val="right"/>
      <w:rPr>
        <w:rFonts w:asciiTheme="minorHAnsi" w:hAnsiTheme="minorHAnsi" w:cstheme="minorHAnsi"/>
        <w:sz w:val="22"/>
        <w:szCs w:val="22"/>
      </w:rPr>
    </w:pPr>
    <w:r>
      <w:rPr>
        <w:rFonts w:asciiTheme="minorHAnsi" w:hAnsiTheme="minorHAnsi" w:cstheme="minorHAnsi"/>
        <w:sz w:val="22"/>
        <w:szCs w:val="22"/>
      </w:rPr>
      <w:t>PAB-1279-20200505-RT SEM RR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FE4F9D"/>
    <w:multiLevelType w:val="multilevel"/>
    <w:tmpl w:val="077EBC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61A6EE2"/>
    <w:multiLevelType w:val="hybridMultilevel"/>
    <w:tmpl w:val="332A5162"/>
    <w:lvl w:ilvl="0" w:tplc="BE1818D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331C0910"/>
    <w:multiLevelType w:val="multilevel"/>
    <w:tmpl w:val="DA50B632"/>
    <w:lvl w:ilvl="0">
      <w:start w:val="1"/>
      <w:numFmt w:val="none"/>
      <w:pStyle w:val="Ttulo1"/>
      <w:suff w:val="nothing"/>
      <w:lvlText w:val=""/>
      <w:lvlJc w:val="left"/>
      <w:pPr>
        <w:ind w:left="432" w:hanging="432"/>
      </w:pPr>
    </w:lvl>
    <w:lvl w:ilvl="1">
      <w:start w:val="1"/>
      <w:numFmt w:val="none"/>
      <w:pStyle w:val="Ttulo2"/>
      <w:suff w:val="nothing"/>
      <w:lvlText w:val=""/>
      <w:lvlJc w:val="left"/>
      <w:pPr>
        <w:ind w:left="576" w:hanging="576"/>
      </w:pPr>
    </w:lvl>
    <w:lvl w:ilvl="2">
      <w:start w:val="1"/>
      <w:numFmt w:val="none"/>
      <w:pStyle w:val="Ttulo3"/>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emar Corazza - mat: 320069 - SPD">
    <w15:presenceInfo w15:providerId="AD" w15:userId="S-1-5-21-593090048-1615028623-2486454644-75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A1A"/>
    <w:rsid w:val="00006320"/>
    <w:rsid w:val="0001257F"/>
    <w:rsid w:val="0001668D"/>
    <w:rsid w:val="0002267A"/>
    <w:rsid w:val="00034FC6"/>
    <w:rsid w:val="00040D53"/>
    <w:rsid w:val="00041C92"/>
    <w:rsid w:val="00045118"/>
    <w:rsid w:val="00047308"/>
    <w:rsid w:val="000551E3"/>
    <w:rsid w:val="00063869"/>
    <w:rsid w:val="00070466"/>
    <w:rsid w:val="00070A4F"/>
    <w:rsid w:val="00081A7E"/>
    <w:rsid w:val="00084B48"/>
    <w:rsid w:val="00087088"/>
    <w:rsid w:val="00090A80"/>
    <w:rsid w:val="00095609"/>
    <w:rsid w:val="00096CFC"/>
    <w:rsid w:val="000A3144"/>
    <w:rsid w:val="000B1F55"/>
    <w:rsid w:val="000B2F5B"/>
    <w:rsid w:val="000E4A54"/>
    <w:rsid w:val="000E4E26"/>
    <w:rsid w:val="001149D2"/>
    <w:rsid w:val="00121E78"/>
    <w:rsid w:val="00145BEE"/>
    <w:rsid w:val="001502E3"/>
    <w:rsid w:val="00151898"/>
    <w:rsid w:val="00174884"/>
    <w:rsid w:val="00186253"/>
    <w:rsid w:val="001A7F5E"/>
    <w:rsid w:val="001D3033"/>
    <w:rsid w:val="001D471A"/>
    <w:rsid w:val="001E0A7C"/>
    <w:rsid w:val="001E33F4"/>
    <w:rsid w:val="001E562D"/>
    <w:rsid w:val="001F4F4A"/>
    <w:rsid w:val="0020445B"/>
    <w:rsid w:val="00205CD0"/>
    <w:rsid w:val="002071C3"/>
    <w:rsid w:val="002108B8"/>
    <w:rsid w:val="00210EEE"/>
    <w:rsid w:val="00216338"/>
    <w:rsid w:val="00221BD3"/>
    <w:rsid w:val="0022479E"/>
    <w:rsid w:val="002329FE"/>
    <w:rsid w:val="00233D3C"/>
    <w:rsid w:val="00236819"/>
    <w:rsid w:val="00237D78"/>
    <w:rsid w:val="00241C67"/>
    <w:rsid w:val="00245C7C"/>
    <w:rsid w:val="00246643"/>
    <w:rsid w:val="002547EF"/>
    <w:rsid w:val="002625C1"/>
    <w:rsid w:val="002626D2"/>
    <w:rsid w:val="00272351"/>
    <w:rsid w:val="00280E01"/>
    <w:rsid w:val="0028364F"/>
    <w:rsid w:val="00283B83"/>
    <w:rsid w:val="00285EE3"/>
    <w:rsid w:val="0029044D"/>
    <w:rsid w:val="00295220"/>
    <w:rsid w:val="002A44B2"/>
    <w:rsid w:val="002B2842"/>
    <w:rsid w:val="002B67AB"/>
    <w:rsid w:val="002C2FD7"/>
    <w:rsid w:val="002C463F"/>
    <w:rsid w:val="002D215C"/>
    <w:rsid w:val="002D3B81"/>
    <w:rsid w:val="002E7482"/>
    <w:rsid w:val="002F68AB"/>
    <w:rsid w:val="00310CB0"/>
    <w:rsid w:val="00315E45"/>
    <w:rsid w:val="0032218C"/>
    <w:rsid w:val="00332117"/>
    <w:rsid w:val="00337EE7"/>
    <w:rsid w:val="0034398F"/>
    <w:rsid w:val="00347A1A"/>
    <w:rsid w:val="003609B2"/>
    <w:rsid w:val="003774B3"/>
    <w:rsid w:val="003809C2"/>
    <w:rsid w:val="00380F27"/>
    <w:rsid w:val="0039216E"/>
    <w:rsid w:val="00392921"/>
    <w:rsid w:val="00396E65"/>
    <w:rsid w:val="003A39A6"/>
    <w:rsid w:val="003A7962"/>
    <w:rsid w:val="003B0E8F"/>
    <w:rsid w:val="003B324F"/>
    <w:rsid w:val="003B5E86"/>
    <w:rsid w:val="003B7A60"/>
    <w:rsid w:val="003C14B9"/>
    <w:rsid w:val="003C7D6D"/>
    <w:rsid w:val="003E3756"/>
    <w:rsid w:val="003E4239"/>
    <w:rsid w:val="003E7027"/>
    <w:rsid w:val="004016C8"/>
    <w:rsid w:val="004063A7"/>
    <w:rsid w:val="004279C8"/>
    <w:rsid w:val="00431484"/>
    <w:rsid w:val="00464BC9"/>
    <w:rsid w:val="00472B81"/>
    <w:rsid w:val="00482092"/>
    <w:rsid w:val="00485A70"/>
    <w:rsid w:val="00485D5B"/>
    <w:rsid w:val="004A0082"/>
    <w:rsid w:val="004A3291"/>
    <w:rsid w:val="004A39B4"/>
    <w:rsid w:val="004A508C"/>
    <w:rsid w:val="004D2E88"/>
    <w:rsid w:val="004D7FEA"/>
    <w:rsid w:val="004E16E0"/>
    <w:rsid w:val="004E3D1D"/>
    <w:rsid w:val="00503835"/>
    <w:rsid w:val="005051B1"/>
    <w:rsid w:val="0050583D"/>
    <w:rsid w:val="00506B05"/>
    <w:rsid w:val="00522FB4"/>
    <w:rsid w:val="0052494B"/>
    <w:rsid w:val="00544CBE"/>
    <w:rsid w:val="00546201"/>
    <w:rsid w:val="005546F2"/>
    <w:rsid w:val="00564E5B"/>
    <w:rsid w:val="00564EC5"/>
    <w:rsid w:val="00572D9D"/>
    <w:rsid w:val="005837A6"/>
    <w:rsid w:val="00584C8B"/>
    <w:rsid w:val="00596358"/>
    <w:rsid w:val="005A6711"/>
    <w:rsid w:val="005D61DC"/>
    <w:rsid w:val="005D69FE"/>
    <w:rsid w:val="005E03D8"/>
    <w:rsid w:val="005F71AF"/>
    <w:rsid w:val="005F79AC"/>
    <w:rsid w:val="0060075B"/>
    <w:rsid w:val="00604BA3"/>
    <w:rsid w:val="00615E7B"/>
    <w:rsid w:val="00621C35"/>
    <w:rsid w:val="00621C67"/>
    <w:rsid w:val="00630F31"/>
    <w:rsid w:val="00635B51"/>
    <w:rsid w:val="00644ABD"/>
    <w:rsid w:val="00646B03"/>
    <w:rsid w:val="00650022"/>
    <w:rsid w:val="00650031"/>
    <w:rsid w:val="00651A74"/>
    <w:rsid w:val="00695CB8"/>
    <w:rsid w:val="006B2432"/>
    <w:rsid w:val="006B3333"/>
    <w:rsid w:val="006B5061"/>
    <w:rsid w:val="006C09D9"/>
    <w:rsid w:val="006C3363"/>
    <w:rsid w:val="006C58FA"/>
    <w:rsid w:val="006D11B3"/>
    <w:rsid w:val="006D2F71"/>
    <w:rsid w:val="006D44E7"/>
    <w:rsid w:val="006E374D"/>
    <w:rsid w:val="00700456"/>
    <w:rsid w:val="00703400"/>
    <w:rsid w:val="00703F6D"/>
    <w:rsid w:val="007048D3"/>
    <w:rsid w:val="00712E6D"/>
    <w:rsid w:val="00724EF3"/>
    <w:rsid w:val="00730EB7"/>
    <w:rsid w:val="00737C0E"/>
    <w:rsid w:val="00744019"/>
    <w:rsid w:val="00750677"/>
    <w:rsid w:val="00753956"/>
    <w:rsid w:val="007601F4"/>
    <w:rsid w:val="00764F6B"/>
    <w:rsid w:val="0078244B"/>
    <w:rsid w:val="00794FD8"/>
    <w:rsid w:val="00797275"/>
    <w:rsid w:val="007A6DB5"/>
    <w:rsid w:val="007B33E9"/>
    <w:rsid w:val="007E0BF8"/>
    <w:rsid w:val="007E318A"/>
    <w:rsid w:val="007F3CBF"/>
    <w:rsid w:val="007F59A2"/>
    <w:rsid w:val="00806021"/>
    <w:rsid w:val="0081001B"/>
    <w:rsid w:val="00810370"/>
    <w:rsid w:val="0081225E"/>
    <w:rsid w:val="0081302B"/>
    <w:rsid w:val="00815A69"/>
    <w:rsid w:val="008234EA"/>
    <w:rsid w:val="0083689C"/>
    <w:rsid w:val="00837A72"/>
    <w:rsid w:val="008430C9"/>
    <w:rsid w:val="00844230"/>
    <w:rsid w:val="00853739"/>
    <w:rsid w:val="00854100"/>
    <w:rsid w:val="0087047C"/>
    <w:rsid w:val="00876137"/>
    <w:rsid w:val="00882A6F"/>
    <w:rsid w:val="008947AE"/>
    <w:rsid w:val="008B495C"/>
    <w:rsid w:val="008B53F7"/>
    <w:rsid w:val="008C0CEC"/>
    <w:rsid w:val="008D1352"/>
    <w:rsid w:val="008D2FDF"/>
    <w:rsid w:val="008D3F1C"/>
    <w:rsid w:val="008E4273"/>
    <w:rsid w:val="008E545B"/>
    <w:rsid w:val="008F2D6A"/>
    <w:rsid w:val="009176C3"/>
    <w:rsid w:val="00917C69"/>
    <w:rsid w:val="009215E8"/>
    <w:rsid w:val="009236B9"/>
    <w:rsid w:val="00932D55"/>
    <w:rsid w:val="00943B60"/>
    <w:rsid w:val="0095781F"/>
    <w:rsid w:val="00965C75"/>
    <w:rsid w:val="00970676"/>
    <w:rsid w:val="00984F68"/>
    <w:rsid w:val="009A1E56"/>
    <w:rsid w:val="009B0920"/>
    <w:rsid w:val="009B299E"/>
    <w:rsid w:val="009B2F69"/>
    <w:rsid w:val="009B53E0"/>
    <w:rsid w:val="009C1734"/>
    <w:rsid w:val="009C4A97"/>
    <w:rsid w:val="009C5DDC"/>
    <w:rsid w:val="009C7D19"/>
    <w:rsid w:val="009F38E3"/>
    <w:rsid w:val="00A013F6"/>
    <w:rsid w:val="00A03446"/>
    <w:rsid w:val="00A30C96"/>
    <w:rsid w:val="00A41A08"/>
    <w:rsid w:val="00A62DF9"/>
    <w:rsid w:val="00A66017"/>
    <w:rsid w:val="00A71714"/>
    <w:rsid w:val="00A73BE6"/>
    <w:rsid w:val="00A77E79"/>
    <w:rsid w:val="00A83116"/>
    <w:rsid w:val="00A94997"/>
    <w:rsid w:val="00A94E77"/>
    <w:rsid w:val="00AB0B9A"/>
    <w:rsid w:val="00AB71DB"/>
    <w:rsid w:val="00AC1A75"/>
    <w:rsid w:val="00AC32C2"/>
    <w:rsid w:val="00AC502C"/>
    <w:rsid w:val="00AC57F4"/>
    <w:rsid w:val="00AD32B2"/>
    <w:rsid w:val="00AD487D"/>
    <w:rsid w:val="00AD72A3"/>
    <w:rsid w:val="00AD79A7"/>
    <w:rsid w:val="00AE4202"/>
    <w:rsid w:val="00AF085F"/>
    <w:rsid w:val="00B173D2"/>
    <w:rsid w:val="00B202DC"/>
    <w:rsid w:val="00B32691"/>
    <w:rsid w:val="00B408AB"/>
    <w:rsid w:val="00B64887"/>
    <w:rsid w:val="00B6678B"/>
    <w:rsid w:val="00B66CBF"/>
    <w:rsid w:val="00B70DE4"/>
    <w:rsid w:val="00B73102"/>
    <w:rsid w:val="00B77EC6"/>
    <w:rsid w:val="00B81B02"/>
    <w:rsid w:val="00BA1FAF"/>
    <w:rsid w:val="00BB1E74"/>
    <w:rsid w:val="00BB6394"/>
    <w:rsid w:val="00BD1E3C"/>
    <w:rsid w:val="00BD4249"/>
    <w:rsid w:val="00BF1383"/>
    <w:rsid w:val="00C007A2"/>
    <w:rsid w:val="00C11312"/>
    <w:rsid w:val="00C15D52"/>
    <w:rsid w:val="00C22B50"/>
    <w:rsid w:val="00C45CC4"/>
    <w:rsid w:val="00C4651E"/>
    <w:rsid w:val="00C53538"/>
    <w:rsid w:val="00C93294"/>
    <w:rsid w:val="00CA0627"/>
    <w:rsid w:val="00CA2941"/>
    <w:rsid w:val="00CA2DFF"/>
    <w:rsid w:val="00CA4C51"/>
    <w:rsid w:val="00CB2CB8"/>
    <w:rsid w:val="00CD6129"/>
    <w:rsid w:val="00CE4049"/>
    <w:rsid w:val="00CE4C1C"/>
    <w:rsid w:val="00CF6D5E"/>
    <w:rsid w:val="00D1292E"/>
    <w:rsid w:val="00D159F2"/>
    <w:rsid w:val="00D35387"/>
    <w:rsid w:val="00D52372"/>
    <w:rsid w:val="00D76B9E"/>
    <w:rsid w:val="00D96064"/>
    <w:rsid w:val="00DB2C2F"/>
    <w:rsid w:val="00DB2C83"/>
    <w:rsid w:val="00DB66BD"/>
    <w:rsid w:val="00DB7031"/>
    <w:rsid w:val="00DC31D2"/>
    <w:rsid w:val="00E003D0"/>
    <w:rsid w:val="00E05454"/>
    <w:rsid w:val="00E13CB9"/>
    <w:rsid w:val="00E21AB9"/>
    <w:rsid w:val="00E31EE4"/>
    <w:rsid w:val="00E371B4"/>
    <w:rsid w:val="00E447E9"/>
    <w:rsid w:val="00E52605"/>
    <w:rsid w:val="00E5320B"/>
    <w:rsid w:val="00E54928"/>
    <w:rsid w:val="00E54F5A"/>
    <w:rsid w:val="00E633BB"/>
    <w:rsid w:val="00E671C0"/>
    <w:rsid w:val="00E834A9"/>
    <w:rsid w:val="00EA6A84"/>
    <w:rsid w:val="00EB2429"/>
    <w:rsid w:val="00EB7320"/>
    <w:rsid w:val="00EC5111"/>
    <w:rsid w:val="00EC7DB6"/>
    <w:rsid w:val="00ED26D5"/>
    <w:rsid w:val="00EE14F5"/>
    <w:rsid w:val="00EF1BFA"/>
    <w:rsid w:val="00F04B69"/>
    <w:rsid w:val="00F05888"/>
    <w:rsid w:val="00F05DA9"/>
    <w:rsid w:val="00F12389"/>
    <w:rsid w:val="00F12393"/>
    <w:rsid w:val="00F135CD"/>
    <w:rsid w:val="00F14282"/>
    <w:rsid w:val="00F17780"/>
    <w:rsid w:val="00F23DDC"/>
    <w:rsid w:val="00F25133"/>
    <w:rsid w:val="00F4191C"/>
    <w:rsid w:val="00F4577E"/>
    <w:rsid w:val="00F463EE"/>
    <w:rsid w:val="00F54B9C"/>
    <w:rsid w:val="00F63971"/>
    <w:rsid w:val="00F6709C"/>
    <w:rsid w:val="00F70F7E"/>
    <w:rsid w:val="00F760E6"/>
    <w:rsid w:val="00F82427"/>
    <w:rsid w:val="00F8696D"/>
    <w:rsid w:val="00F95E93"/>
    <w:rsid w:val="00FA3B61"/>
    <w:rsid w:val="00FB3DC4"/>
    <w:rsid w:val="00FB4892"/>
    <w:rsid w:val="00FC052F"/>
    <w:rsid w:val="00FE2440"/>
    <w:rsid w:val="00FE3EC2"/>
    <w:rsid w:val="00FF036B"/>
    <w:rsid w:val="00FF3712"/>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1FAF8D"/>
  <w15:docId w15:val="{7F30EAF2-DD1B-422B-A2F5-E2938DCC9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Droid Sans Fallback" w:hAnsi="Liberation Serif" w:cs="FreeSans"/>
        <w:szCs w:val="24"/>
        <w:lang w:val="pt-B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sz w:val="24"/>
    </w:rPr>
  </w:style>
  <w:style w:type="paragraph" w:styleId="Ttulo1">
    <w:name w:val="heading 1"/>
    <w:basedOn w:val="Ttulo10"/>
    <w:uiPriority w:val="9"/>
    <w:qFormat/>
    <w:pPr>
      <w:numPr>
        <w:numId w:val="1"/>
      </w:numPr>
      <w:outlineLvl w:val="0"/>
    </w:pPr>
    <w:rPr>
      <w:sz w:val="36"/>
      <w:szCs w:val="36"/>
    </w:rPr>
  </w:style>
  <w:style w:type="paragraph" w:styleId="Ttulo2">
    <w:name w:val="heading 2"/>
    <w:basedOn w:val="Ttulo10"/>
    <w:uiPriority w:val="9"/>
    <w:semiHidden/>
    <w:unhideWhenUsed/>
    <w:qFormat/>
    <w:pPr>
      <w:numPr>
        <w:ilvl w:val="1"/>
        <w:numId w:val="1"/>
      </w:numPr>
      <w:spacing w:before="200" w:after="120"/>
      <w:outlineLvl w:val="1"/>
    </w:pPr>
    <w:rPr>
      <w:sz w:val="32"/>
      <w:szCs w:val="32"/>
    </w:rPr>
  </w:style>
  <w:style w:type="paragraph" w:styleId="Ttulo3">
    <w:name w:val="heading 3"/>
    <w:basedOn w:val="Ttulo10"/>
    <w:uiPriority w:val="9"/>
    <w:semiHidden/>
    <w:unhideWhenUsed/>
    <w:qFormat/>
    <w:pPr>
      <w:numPr>
        <w:ilvl w:val="2"/>
        <w:numId w:val="1"/>
      </w:numPr>
      <w:spacing w:before="140" w:after="120"/>
      <w:outlineLvl w:val="2"/>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iPriority w:val="99"/>
    <w:semiHidden/>
    <w:unhideWhenUsed/>
    <w:qFormat/>
    <w:rsid w:val="00D00531"/>
    <w:rPr>
      <w:sz w:val="16"/>
      <w:szCs w:val="16"/>
    </w:rPr>
  </w:style>
  <w:style w:type="character" w:customStyle="1" w:styleId="TextodecomentrioChar">
    <w:name w:val="Texto de comentário Char"/>
    <w:basedOn w:val="Fontepargpadro"/>
    <w:link w:val="Textodecomentrio"/>
    <w:qFormat/>
    <w:rsid w:val="00D00531"/>
    <w:rPr>
      <w:sz w:val="20"/>
      <w:szCs w:val="20"/>
    </w:rPr>
  </w:style>
  <w:style w:type="character" w:customStyle="1" w:styleId="AssuntodocomentrioChar">
    <w:name w:val="Assunto do comentário Char"/>
    <w:basedOn w:val="TextodecomentrioChar"/>
    <w:link w:val="Assuntodocomentrio"/>
    <w:uiPriority w:val="99"/>
    <w:semiHidden/>
    <w:qFormat/>
    <w:rsid w:val="00D00531"/>
    <w:rPr>
      <w:rFonts w:cs="Mangal"/>
      <w:b/>
      <w:bCs/>
      <w:sz w:val="20"/>
      <w:szCs w:val="18"/>
    </w:rPr>
  </w:style>
  <w:style w:type="character" w:customStyle="1" w:styleId="TextodebaloChar">
    <w:name w:val="Texto de balão Char"/>
    <w:basedOn w:val="Fontepargpadro"/>
    <w:link w:val="Textodebalo"/>
    <w:uiPriority w:val="99"/>
    <w:semiHidden/>
    <w:qFormat/>
    <w:rsid w:val="00D00531"/>
    <w:rPr>
      <w:rFonts w:ascii="Segoe UI" w:hAnsi="Segoe UI" w:cs="Mangal"/>
      <w:sz w:val="18"/>
      <w:szCs w:val="16"/>
    </w:rPr>
  </w:style>
  <w:style w:type="character" w:customStyle="1" w:styleId="CabealhoChar">
    <w:name w:val="Cabeçalho Char"/>
    <w:basedOn w:val="Fontepargpadro"/>
    <w:link w:val="Cabealho"/>
    <w:uiPriority w:val="99"/>
    <w:qFormat/>
    <w:rsid w:val="00B7026A"/>
    <w:rPr>
      <w:rFonts w:cs="Mangal"/>
      <w:szCs w:val="21"/>
    </w:rPr>
  </w:style>
  <w:style w:type="character" w:customStyle="1" w:styleId="RodapChar">
    <w:name w:val="Rodapé Char"/>
    <w:basedOn w:val="Fontepargpadro"/>
    <w:link w:val="Rodap"/>
    <w:uiPriority w:val="99"/>
    <w:qFormat/>
    <w:rsid w:val="00B7026A"/>
    <w:rPr>
      <w:rFonts w:cs="Mangal"/>
      <w:szCs w:val="21"/>
    </w:rPr>
  </w:style>
  <w:style w:type="character" w:styleId="Nmerodelinha">
    <w:name w:val="line number"/>
    <w:basedOn w:val="Fontepargpadro"/>
    <w:uiPriority w:val="99"/>
    <w:semiHidden/>
    <w:unhideWhenUsed/>
    <w:qFormat/>
    <w:rsid w:val="006703E6"/>
  </w:style>
  <w:style w:type="character" w:customStyle="1" w:styleId="LinkdaInternet">
    <w:name w:val="Link da Internet"/>
    <w:basedOn w:val="Fontepargpadro"/>
    <w:uiPriority w:val="99"/>
    <w:unhideWhenUsed/>
    <w:rsid w:val="00A97BDA"/>
    <w:rPr>
      <w:color w:val="0563C1" w:themeColor="hyperlink"/>
      <w:u w:val="single"/>
    </w:rPr>
  </w:style>
  <w:style w:type="character" w:customStyle="1" w:styleId="UnresolvedMention">
    <w:name w:val="Unresolved Mention"/>
    <w:basedOn w:val="Fontepargpadro"/>
    <w:uiPriority w:val="99"/>
    <w:semiHidden/>
    <w:unhideWhenUsed/>
    <w:qFormat/>
    <w:rsid w:val="00020CE5"/>
    <w:rPr>
      <w:color w:val="605E5C"/>
      <w:shd w:val="clear" w:color="auto" w:fill="E1DFDD"/>
    </w:rPr>
  </w:style>
  <w:style w:type="character" w:customStyle="1" w:styleId="fontstyle01">
    <w:name w:val="fontstyle01"/>
    <w:basedOn w:val="Fontepargpadro"/>
    <w:qFormat/>
    <w:rsid w:val="009B1639"/>
    <w:rPr>
      <w:rFonts w:ascii="TimesNewRomanPSMT" w:hAnsi="TimesNewRomanPSMT"/>
      <w:b w:val="0"/>
      <w:bCs w:val="0"/>
      <w:i w:val="0"/>
      <w:iCs w:val="0"/>
      <w:color w:val="B5082E"/>
      <w:sz w:val="18"/>
      <w:szCs w:val="18"/>
    </w:rPr>
  </w:style>
  <w:style w:type="character" w:customStyle="1" w:styleId="Numeraodelinhas">
    <w:name w:val="Numeração de linhas"/>
  </w:style>
  <w:style w:type="paragraph" w:styleId="Ttulo">
    <w:name w:val="Title"/>
    <w:basedOn w:val="Normal"/>
    <w:next w:val="Corpodetexto1"/>
    <w:qFormat/>
    <w:pPr>
      <w:keepNext/>
      <w:spacing w:before="240" w:after="120"/>
    </w:pPr>
    <w:rPr>
      <w:rFonts w:ascii="Liberation Sans" w:eastAsia="Microsoft YaHei" w:hAnsi="Liberation Sans" w:cs="Arial"/>
      <w:sz w:val="28"/>
      <w:szCs w:val="28"/>
    </w:rPr>
  </w:style>
  <w:style w:type="paragraph" w:customStyle="1" w:styleId="Corpodetexto1">
    <w:name w:val="Corpo de texto1"/>
    <w:basedOn w:val="Normal"/>
    <w:qFormat/>
    <w:pPr>
      <w:spacing w:after="140" w:line="288" w:lineRule="auto"/>
    </w:pPr>
  </w:style>
  <w:style w:type="paragraph" w:styleId="Lista">
    <w:name w:val="List"/>
    <w:basedOn w:val="Corpodetexto1"/>
  </w:style>
  <w:style w:type="paragraph" w:styleId="Legenda">
    <w:name w:val="caption"/>
    <w:basedOn w:val="Normal"/>
    <w:qFormat/>
    <w:pPr>
      <w:suppressLineNumbers/>
      <w:spacing w:before="120" w:after="120"/>
    </w:pPr>
    <w:rPr>
      <w:i/>
      <w:iCs/>
    </w:rPr>
  </w:style>
  <w:style w:type="paragraph" w:customStyle="1" w:styleId="ndice">
    <w:name w:val="Índice"/>
    <w:basedOn w:val="Normal"/>
    <w:qFormat/>
    <w:pPr>
      <w:suppressLineNumbers/>
    </w:pPr>
  </w:style>
  <w:style w:type="paragraph" w:customStyle="1" w:styleId="Ttulo10">
    <w:name w:val="Título1"/>
    <w:basedOn w:val="Normal"/>
    <w:qFormat/>
    <w:pPr>
      <w:jc w:val="center"/>
    </w:pPr>
    <w:rPr>
      <w:b/>
      <w:bCs/>
      <w:sz w:val="56"/>
      <w:szCs w:val="56"/>
    </w:rPr>
  </w:style>
  <w:style w:type="paragraph" w:customStyle="1" w:styleId="Citaes">
    <w:name w:val="Citações"/>
    <w:basedOn w:val="Normal"/>
    <w:qFormat/>
    <w:pPr>
      <w:spacing w:after="283"/>
      <w:ind w:left="567" w:right="567"/>
    </w:pPr>
  </w:style>
  <w:style w:type="paragraph" w:styleId="Subttulo">
    <w:name w:val="Subtitle"/>
    <w:basedOn w:val="Ttulo10"/>
    <w:uiPriority w:val="11"/>
    <w:qFormat/>
    <w:pPr>
      <w:spacing w:before="60"/>
    </w:pPr>
    <w:rPr>
      <w:sz w:val="36"/>
      <w:szCs w:val="36"/>
    </w:rPr>
  </w:style>
  <w:style w:type="paragraph" w:customStyle="1" w:styleId="Contedodatabela">
    <w:name w:val="Conteúdo da tabela"/>
    <w:basedOn w:val="Normal"/>
    <w:qFormat/>
    <w:pPr>
      <w:suppressLineNumbers/>
    </w:pPr>
  </w:style>
  <w:style w:type="paragraph" w:customStyle="1" w:styleId="Ttulodetabela">
    <w:name w:val="Título de tabela"/>
    <w:basedOn w:val="Contedodatabela"/>
    <w:qFormat/>
    <w:pPr>
      <w:jc w:val="center"/>
    </w:pPr>
    <w:rPr>
      <w:b/>
      <w:bCs/>
    </w:rPr>
  </w:style>
  <w:style w:type="paragraph" w:customStyle="1" w:styleId="Textoprformatado">
    <w:name w:val="Texto préformatado"/>
    <w:basedOn w:val="Normal"/>
    <w:qFormat/>
    <w:rPr>
      <w:rFonts w:ascii="Liberation Mono" w:eastAsia="Courier New" w:hAnsi="Liberation Mono" w:cs="Liberation Mono"/>
      <w:sz w:val="20"/>
      <w:szCs w:val="20"/>
    </w:rPr>
  </w:style>
  <w:style w:type="paragraph" w:styleId="Textodecomentrio">
    <w:name w:val="annotation text"/>
    <w:basedOn w:val="Normal"/>
    <w:link w:val="TextodecomentrioChar"/>
    <w:qFormat/>
    <w:rPr>
      <w:sz w:val="20"/>
      <w:szCs w:val="20"/>
    </w:rPr>
  </w:style>
  <w:style w:type="paragraph" w:customStyle="1" w:styleId="Pargrafo">
    <w:name w:val="Parágrafo"/>
    <w:basedOn w:val="Normal"/>
    <w:qFormat/>
    <w:pPr>
      <w:tabs>
        <w:tab w:val="left" w:pos="1701"/>
      </w:tabs>
      <w:snapToGrid w:val="0"/>
      <w:spacing w:line="480" w:lineRule="auto"/>
      <w:ind w:firstLine="1701"/>
      <w:jc w:val="both"/>
    </w:pPr>
    <w:rPr>
      <w:rFonts w:ascii="Arial" w:eastAsia="Calibri" w:hAnsi="Arial" w:cs="Arial"/>
    </w:rPr>
  </w:style>
  <w:style w:type="paragraph" w:styleId="Assuntodocomentrio">
    <w:name w:val="annotation subject"/>
    <w:basedOn w:val="Textodecomentrio"/>
    <w:link w:val="AssuntodocomentrioChar"/>
    <w:uiPriority w:val="99"/>
    <w:semiHidden/>
    <w:unhideWhenUsed/>
    <w:qFormat/>
    <w:rsid w:val="00D00531"/>
    <w:rPr>
      <w:rFonts w:cs="Mangal"/>
      <w:b/>
      <w:bCs/>
      <w:szCs w:val="18"/>
    </w:rPr>
  </w:style>
  <w:style w:type="paragraph" w:styleId="Textodebalo">
    <w:name w:val="Balloon Text"/>
    <w:basedOn w:val="Normal"/>
    <w:link w:val="TextodebaloChar"/>
    <w:uiPriority w:val="99"/>
    <w:semiHidden/>
    <w:unhideWhenUsed/>
    <w:qFormat/>
    <w:rsid w:val="00D00531"/>
    <w:rPr>
      <w:rFonts w:ascii="Segoe UI" w:hAnsi="Segoe UI" w:cs="Mangal"/>
      <w:sz w:val="18"/>
      <w:szCs w:val="16"/>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B7026A"/>
    <w:pPr>
      <w:suppressLineNumbers/>
      <w:tabs>
        <w:tab w:val="center" w:pos="4252"/>
        <w:tab w:val="right" w:pos="8504"/>
      </w:tabs>
    </w:pPr>
    <w:rPr>
      <w:rFonts w:cs="Mangal"/>
      <w:szCs w:val="21"/>
    </w:rPr>
  </w:style>
  <w:style w:type="paragraph" w:styleId="Rodap">
    <w:name w:val="footer"/>
    <w:basedOn w:val="Normal"/>
    <w:link w:val="RodapChar"/>
    <w:uiPriority w:val="99"/>
    <w:unhideWhenUsed/>
    <w:rsid w:val="00B7026A"/>
    <w:pPr>
      <w:suppressLineNumbers/>
      <w:tabs>
        <w:tab w:val="center" w:pos="4252"/>
        <w:tab w:val="right" w:pos="8504"/>
      </w:tabs>
    </w:pPr>
    <w:rPr>
      <w:rFonts w:cs="Mangal"/>
      <w:szCs w:val="21"/>
    </w:rPr>
  </w:style>
  <w:style w:type="paragraph" w:customStyle="1" w:styleId="Textpara1">
    <w:name w:val="Text para 1"/>
    <w:basedOn w:val="Normal"/>
    <w:next w:val="Textpara2"/>
    <w:qFormat/>
    <w:rsid w:val="00286FF6"/>
    <w:pPr>
      <w:widowControl/>
      <w:suppressAutoHyphens w:val="0"/>
      <w:spacing w:line="480" w:lineRule="auto"/>
    </w:pPr>
    <w:rPr>
      <w:rFonts w:ascii="Times New Roman" w:eastAsia="Times New Roman" w:hAnsi="Times New Roman" w:cs="Times New Roman"/>
      <w:szCs w:val="20"/>
      <w:lang w:val="en-US" w:eastAsia="en-GB" w:bidi="ar-SA"/>
    </w:rPr>
  </w:style>
  <w:style w:type="paragraph" w:customStyle="1" w:styleId="Textpara2">
    <w:name w:val="Text para 2+"/>
    <w:basedOn w:val="Textpara1"/>
    <w:qFormat/>
    <w:rsid w:val="00286FF6"/>
    <w:pPr>
      <w:ind w:firstLine="396"/>
    </w:pPr>
  </w:style>
  <w:style w:type="paragraph" w:customStyle="1" w:styleId="Tablelegend">
    <w:name w:val="Table legend"/>
    <w:basedOn w:val="Normal"/>
    <w:next w:val="Textpara1"/>
    <w:qFormat/>
    <w:rsid w:val="00286FF6"/>
    <w:pPr>
      <w:widowControl/>
      <w:suppressAutoHyphens w:val="0"/>
      <w:spacing w:line="480" w:lineRule="auto"/>
    </w:pPr>
    <w:rPr>
      <w:rFonts w:ascii="Times New Roman" w:eastAsia="Times New Roman" w:hAnsi="Times New Roman" w:cs="Times New Roman"/>
      <w:szCs w:val="20"/>
      <w:lang w:val="en-US" w:eastAsia="en-GB" w:bidi="ar-SA"/>
    </w:rPr>
  </w:style>
  <w:style w:type="paragraph" w:styleId="Reviso">
    <w:name w:val="Revision"/>
    <w:uiPriority w:val="99"/>
    <w:semiHidden/>
    <w:qFormat/>
    <w:rsid w:val="002A58E6"/>
    <w:rPr>
      <w:rFonts w:cs="Mangal"/>
      <w:sz w:val="24"/>
      <w:szCs w:val="21"/>
    </w:rPr>
  </w:style>
  <w:style w:type="table" w:styleId="Tabelacomgrade">
    <w:name w:val="Table Grid"/>
    <w:basedOn w:val="Tabelanormal"/>
    <w:uiPriority w:val="39"/>
    <w:rsid w:val="00E131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506B05"/>
    <w:rPr>
      <w:color w:val="0563C1" w:themeColor="hyperlink"/>
      <w:u w:val="single"/>
    </w:rPr>
  </w:style>
  <w:style w:type="character" w:customStyle="1" w:styleId="object">
    <w:name w:val="object"/>
    <w:basedOn w:val="Fontepargpadro"/>
    <w:rsid w:val="00472B81"/>
  </w:style>
  <w:style w:type="character" w:customStyle="1" w:styleId="object-hover">
    <w:name w:val="object-hover"/>
    <w:basedOn w:val="Fontepargpadro"/>
    <w:rsid w:val="002A4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5081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fatima@uel.br" TargetMode="Externa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t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mailto:minhocassu@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eankleber_smi@hotmail.com" TargetMode="Externa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418F2-B982-4661-8F47-F513146BD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26</Pages>
  <Words>6372</Words>
  <Characters>34412</Characters>
  <Application>Microsoft Office Word</Application>
  <DocSecurity>0</DocSecurity>
  <Lines>286</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Pit Nunes</dc:creator>
  <dc:description/>
  <cp:lastModifiedBy>Edemar Corazza - mat: 320069 - SPD</cp:lastModifiedBy>
  <cp:revision>8</cp:revision>
  <dcterms:created xsi:type="dcterms:W3CDTF">2020-05-29T16:29:00Z</dcterms:created>
  <dcterms:modified xsi:type="dcterms:W3CDTF">2020-05-29T16:51:00Z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